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E23" w:rsidRPr="00CE5688" w:rsidRDefault="00487E23" w:rsidP="00320E7D">
      <w:pPr>
        <w:spacing w:afterLines="40"/>
        <w:jc w:val="right"/>
        <w:rPr>
          <w:b/>
          <w:bCs/>
        </w:rPr>
      </w:pPr>
    </w:p>
    <w:p w:rsidR="00487E23" w:rsidRPr="00FF6646" w:rsidRDefault="00487E23" w:rsidP="006B2ACB">
      <w:pPr>
        <w:spacing w:line="180" w:lineRule="atLeast"/>
        <w:ind w:left="708"/>
        <w:rPr>
          <w:rFonts w:ascii="Garamond" w:hAnsi="Garamond" w:cs="Microsoft Sans Serif"/>
          <w:b/>
          <w:smallCaps/>
          <w:color w:val="333300"/>
        </w:rPr>
      </w:pPr>
      <w:r>
        <w:rPr>
          <w:noProof/>
          <w:lang w:eastAsia="bg-BG"/>
        </w:rPr>
        <w:pict>
          <v:group id="Групиране 4" o:spid="_x0000_s1026" style="position:absolute;left:0;text-align:left;margin-left:0;margin-top:-9pt;width:488.9pt;height:56.6pt;z-index:251658240" coordorigin="1440,875" coordsize="9778,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Еmblema _NOVA" style="position:absolute;left:1440;top:875;width:895;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">
              <v:imagedata r:id="rId7" o:title="" gain="297891f"/>
            </v:shape>
            <v:line id="Line 4" o:spid="_x0000_s1028" style="position:absolute;visibility:visible" from="2520,899" to="2520,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line id="Line 5" o:spid="_x0000_s1029" style="position:absolute;flip:y;visibility:visible" from="1440,1993" to="11218,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" strokeweight="1pt"/>
          </v:group>
        </w:pict>
      </w: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Община </w:t>
      </w:r>
      <w:r w:rsidRPr="00FF6646">
        <w:rPr>
          <w:rFonts w:ascii="Garamond" w:hAnsi="Garamond" w:cs="Microsoft Sans Serif"/>
          <w:b/>
          <w:caps/>
          <w:color w:val="333300"/>
        </w:rPr>
        <w:t>Момчилград</w:t>
      </w:r>
    </w:p>
    <w:p w:rsidR="00487E23" w:rsidRDefault="00487E23" w:rsidP="006B2ACB">
      <w:pPr>
        <w:spacing w:line="180" w:lineRule="atLeast"/>
        <w:ind w:firstLine="708"/>
        <w:rPr>
          <w:rFonts w:ascii="Garamond" w:hAnsi="Garamond" w:cs="Microsoft Sans Serif"/>
          <w:caps/>
          <w:color w:val="333300"/>
        </w:rPr>
      </w:pP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  Област </w:t>
      </w:r>
      <w:r w:rsidRPr="00FF6646">
        <w:rPr>
          <w:rFonts w:ascii="Garamond" w:hAnsi="Garamond" w:cs="Microsoft Sans Serif"/>
          <w:caps/>
          <w:color w:val="333300"/>
        </w:rPr>
        <w:t>Кърджали</w:t>
      </w:r>
    </w:p>
    <w:p w:rsidR="00487E23" w:rsidRPr="00CE4594" w:rsidRDefault="00487E23" w:rsidP="006B2ACB">
      <w:pPr>
        <w:ind w:left="1276"/>
        <w:rPr>
          <w:rFonts w:ascii="Garamond" w:hAnsi="Garamond" w:cs="Microsoft Sans Serif"/>
          <w:sz w:val="17"/>
          <w:szCs w:val="17"/>
        </w:rPr>
      </w:pPr>
      <w:r w:rsidRPr="00FF6646">
        <w:rPr>
          <w:rFonts w:ascii="Garamond" w:hAnsi="Garamond" w:cs="Microsoft Sans Serif"/>
          <w:color w:val="333300"/>
          <w:sz w:val="17"/>
          <w:szCs w:val="17"/>
        </w:rPr>
        <w:t>Адрес: 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78</w:t>
      </w:r>
      <w:r>
        <w:rPr>
          <w:rFonts w:ascii="Garamond" w:hAnsi="Garamond" w:cs="Microsoft Sans Serif"/>
          <w:color w:val="333300"/>
          <w:sz w:val="17"/>
          <w:szCs w:val="17"/>
        </w:rPr>
        <w:t>-</w:t>
      </w:r>
      <w:r w:rsidRPr="00FF6646">
        <w:rPr>
          <w:rFonts w:ascii="Garamond" w:hAnsi="Garamond" w:cs="Microsoft Sans Serif"/>
          <w:color w:val="333300"/>
          <w:sz w:val="17"/>
          <w:szCs w:val="17"/>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78-49</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lang w:val="en-US"/>
        </w:rPr>
        <w:t>mail</w:t>
      </w:r>
      <w:r w:rsidRPr="00FF6646">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en-US"/>
        </w:rPr>
        <w:t>obshtina</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mg</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link</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bg</w:t>
      </w:r>
    </w:p>
    <w:p w:rsidR="00487E23" w:rsidRPr="00B27B5A" w:rsidRDefault="00487E23" w:rsidP="006B2ACB">
      <w:pPr>
        <w:ind w:firstLine="708"/>
        <w:rPr>
          <w:rFonts w:ascii="Garamond" w:hAnsi="Garamond" w:cs="Microsoft Sans Serif"/>
          <w:color w:val="333300"/>
          <w:sz w:val="14"/>
          <w:szCs w:val="14"/>
          <w:lang w:val="ru-RU"/>
        </w:rPr>
      </w:pPr>
      <w:r w:rsidRPr="00B27B5A">
        <w:rPr>
          <w:rFonts w:ascii="Garamond" w:hAnsi="Garamond" w:cs="Microsoft Sans Serif"/>
          <w:color w:val="333300"/>
          <w:sz w:val="14"/>
          <w:szCs w:val="14"/>
          <w:lang w:val="ru-RU"/>
        </w:rPr>
        <w:t xml:space="preserve">          </w:t>
      </w:r>
      <w:r w:rsidRPr="00F060EC">
        <w:rPr>
          <w:rFonts w:ascii="Garamond" w:hAnsi="Garamond" w:cs="Microsoft Sans Serif"/>
          <w:color w:val="333300"/>
          <w:sz w:val="14"/>
          <w:szCs w:val="14"/>
        </w:rPr>
        <w:t xml:space="preserve">   </w:t>
      </w:r>
      <w:r w:rsidRPr="00B27B5A">
        <w:rPr>
          <w:rFonts w:ascii="Garamond" w:hAnsi="Garamond" w:cs="Microsoft Sans Serif"/>
          <w:color w:val="333300"/>
          <w:sz w:val="14"/>
          <w:szCs w:val="14"/>
          <w:lang w:val="ru-RU"/>
        </w:rPr>
        <w:t xml:space="preserve">      </w:t>
      </w:r>
    </w:p>
    <w:p w:rsidR="00487E23" w:rsidRPr="00AF5E3B" w:rsidRDefault="00487E23" w:rsidP="006B2ACB">
      <w:pPr>
        <w:pStyle w:val="Header"/>
        <w:rPr>
          <w:lang w:val="ru-RU"/>
        </w:rPr>
      </w:pPr>
    </w:p>
    <w:p w:rsidR="00487E23" w:rsidRPr="00ED75DD" w:rsidRDefault="00487E23" w:rsidP="009A254C">
      <w:pPr>
        <w:rPr>
          <w:sz w:val="24"/>
          <w:szCs w:val="24"/>
        </w:rPr>
      </w:pPr>
    </w:p>
    <w:p w:rsidR="00487E23" w:rsidRPr="00ED75DD" w:rsidRDefault="00487E23" w:rsidP="009A254C">
      <w:pPr>
        <w:rPr>
          <w:sz w:val="24"/>
          <w:szCs w:val="24"/>
        </w:rPr>
      </w:pPr>
    </w:p>
    <w:p w:rsidR="00487E23" w:rsidRPr="00ED75DD" w:rsidRDefault="00487E23" w:rsidP="009A254C">
      <w:pPr>
        <w:rPr>
          <w:sz w:val="24"/>
          <w:szCs w:val="24"/>
        </w:rPr>
      </w:pPr>
    </w:p>
    <w:p w:rsidR="00487E23" w:rsidRPr="00ED75DD" w:rsidRDefault="00487E23" w:rsidP="009A254C">
      <w:pPr>
        <w:rPr>
          <w:sz w:val="24"/>
          <w:szCs w:val="24"/>
        </w:rPr>
      </w:pPr>
    </w:p>
    <w:p w:rsidR="00487E23" w:rsidRPr="00ED75DD" w:rsidRDefault="00487E23" w:rsidP="000F0B1D">
      <w:pPr>
        <w:autoSpaceDE w:val="0"/>
        <w:autoSpaceDN w:val="0"/>
        <w:adjustRightInd w:val="0"/>
        <w:ind w:left="5529"/>
        <w:jc w:val="both"/>
        <w:rPr>
          <w:b/>
          <w:position w:val="0"/>
          <w:sz w:val="24"/>
          <w:szCs w:val="24"/>
          <w:lang w:eastAsia="bg-BG"/>
        </w:rPr>
      </w:pPr>
      <w:r w:rsidRPr="00ED75DD">
        <w:rPr>
          <w:b/>
          <w:position w:val="0"/>
          <w:sz w:val="24"/>
          <w:szCs w:val="24"/>
          <w:lang w:eastAsia="bg-BG"/>
        </w:rPr>
        <w:t>ДО</w:t>
      </w:r>
    </w:p>
    <w:p w:rsidR="00487E23" w:rsidRPr="00AF5E3B" w:rsidRDefault="00487E23" w:rsidP="00837EC0">
      <w:pPr>
        <w:pStyle w:val="2"/>
        <w:shd w:val="clear" w:color="auto" w:fill="auto"/>
        <w:spacing w:after="0" w:line="240" w:lineRule="auto"/>
        <w:ind w:left="5529" w:firstLine="0"/>
        <w:rPr>
          <w:sz w:val="24"/>
          <w:szCs w:val="24"/>
          <w:lang w:val="ru-RU"/>
        </w:rPr>
      </w:pPr>
      <w:r w:rsidRPr="00AF5E3B">
        <w:rPr>
          <w:rStyle w:val="22"/>
          <w:sz w:val="24"/>
          <w:szCs w:val="24"/>
        </w:rPr>
        <w:t xml:space="preserve">„ </w:t>
      </w:r>
      <w:r w:rsidRPr="00AF5E3B">
        <w:rPr>
          <w:rStyle w:val="23"/>
          <w:iCs/>
          <w:sz w:val="24"/>
          <w:szCs w:val="24"/>
        </w:rPr>
        <w:t>ЕКОСТРОЙ" ООД</w:t>
      </w:r>
    </w:p>
    <w:p w:rsidR="00487E23" w:rsidRPr="00AF5E3B" w:rsidRDefault="00487E23" w:rsidP="00837EC0">
      <w:pPr>
        <w:pStyle w:val="2"/>
        <w:shd w:val="clear" w:color="auto" w:fill="auto"/>
        <w:spacing w:after="0" w:line="240" w:lineRule="auto"/>
        <w:ind w:left="5529" w:firstLine="0"/>
        <w:rPr>
          <w:sz w:val="24"/>
          <w:szCs w:val="24"/>
          <w:lang w:val="ru-RU"/>
        </w:rPr>
      </w:pPr>
      <w:r w:rsidRPr="00AF5E3B">
        <w:rPr>
          <w:rStyle w:val="23"/>
          <w:iCs/>
          <w:sz w:val="24"/>
          <w:szCs w:val="24"/>
        </w:rPr>
        <w:t>ЕИК 108682536</w:t>
      </w:r>
    </w:p>
    <w:p w:rsidR="00487E23" w:rsidRPr="00AF5E3B" w:rsidRDefault="00487E23" w:rsidP="00837EC0">
      <w:pPr>
        <w:pStyle w:val="2"/>
        <w:shd w:val="clear" w:color="auto" w:fill="auto"/>
        <w:spacing w:after="0" w:line="240" w:lineRule="auto"/>
        <w:ind w:left="5529" w:firstLine="0"/>
        <w:rPr>
          <w:sz w:val="24"/>
          <w:szCs w:val="24"/>
          <w:lang w:val="ru-RU"/>
        </w:rPr>
      </w:pPr>
      <w:r w:rsidRPr="00AF5E3B">
        <w:rPr>
          <w:rStyle w:val="23"/>
          <w:iCs/>
          <w:sz w:val="24"/>
          <w:szCs w:val="24"/>
        </w:rPr>
        <w:t>Адрес: Република България,гр.Кърджали 6600, ул.Булаир,бл.27,ап. 12</w:t>
      </w:r>
    </w:p>
    <w:p w:rsidR="00487E23" w:rsidRPr="00AF5E3B" w:rsidRDefault="00487E23" w:rsidP="00837EC0">
      <w:pPr>
        <w:pStyle w:val="2"/>
        <w:shd w:val="clear" w:color="auto" w:fill="auto"/>
        <w:spacing w:after="0" w:line="240" w:lineRule="auto"/>
        <w:ind w:left="5529" w:firstLine="0"/>
        <w:rPr>
          <w:sz w:val="24"/>
          <w:szCs w:val="24"/>
          <w:lang w:val="ru-RU"/>
        </w:rPr>
      </w:pPr>
      <w:r w:rsidRPr="00AF5E3B">
        <w:rPr>
          <w:rStyle w:val="23"/>
          <w:iCs/>
          <w:sz w:val="24"/>
          <w:szCs w:val="24"/>
        </w:rPr>
        <w:t>Тел. +359888555999</w:t>
      </w:r>
    </w:p>
    <w:p w:rsidR="00487E23" w:rsidRPr="00AF5E3B" w:rsidRDefault="00487E23" w:rsidP="00837EC0">
      <w:pPr>
        <w:pStyle w:val="2"/>
        <w:shd w:val="clear" w:color="auto" w:fill="auto"/>
        <w:spacing w:after="0" w:line="240" w:lineRule="auto"/>
        <w:ind w:left="5529" w:firstLine="0"/>
        <w:rPr>
          <w:sz w:val="24"/>
          <w:szCs w:val="24"/>
          <w:lang w:val="ru-RU"/>
        </w:rPr>
      </w:pPr>
      <w:r w:rsidRPr="00AF5E3B">
        <w:rPr>
          <w:rStyle w:val="23"/>
          <w:iCs/>
          <w:sz w:val="24"/>
          <w:szCs w:val="24"/>
        </w:rPr>
        <w:t>Управител: Юскан Хасан Мустафа</w:t>
      </w:r>
    </w:p>
    <w:p w:rsidR="00487E23" w:rsidRPr="00AF5E3B" w:rsidRDefault="00487E23" w:rsidP="00837EC0">
      <w:pPr>
        <w:pStyle w:val="2"/>
        <w:shd w:val="clear" w:color="auto" w:fill="auto"/>
        <w:spacing w:after="0" w:line="240" w:lineRule="auto"/>
        <w:ind w:left="5529" w:firstLine="0"/>
        <w:rPr>
          <w:sz w:val="24"/>
          <w:szCs w:val="24"/>
          <w:lang w:val="ru-RU"/>
        </w:rPr>
      </w:pPr>
      <w:r w:rsidRPr="00AF5E3B">
        <w:rPr>
          <w:rStyle w:val="23"/>
          <w:iCs/>
          <w:sz w:val="24"/>
          <w:szCs w:val="24"/>
          <w:lang w:val="en-US"/>
        </w:rPr>
        <w:t>e</w:t>
      </w:r>
      <w:r w:rsidRPr="00AF5E3B">
        <w:rPr>
          <w:rStyle w:val="23"/>
          <w:iCs/>
          <w:sz w:val="24"/>
          <w:szCs w:val="24"/>
          <w:lang w:val="ru-RU"/>
        </w:rPr>
        <w:t>-</w:t>
      </w:r>
      <w:r w:rsidRPr="00AF5E3B">
        <w:rPr>
          <w:rStyle w:val="23"/>
          <w:iCs/>
          <w:sz w:val="24"/>
          <w:szCs w:val="24"/>
          <w:lang w:val="en-US"/>
        </w:rPr>
        <w:t>mail</w:t>
      </w:r>
      <w:r w:rsidRPr="00AF5E3B">
        <w:rPr>
          <w:rStyle w:val="23"/>
          <w:iCs/>
          <w:sz w:val="24"/>
          <w:szCs w:val="24"/>
          <w:lang w:val="ru-RU"/>
        </w:rPr>
        <w:t xml:space="preserve">: </w:t>
      </w:r>
      <w:r w:rsidRPr="00AF5E3B">
        <w:rPr>
          <w:rStyle w:val="23"/>
          <w:iCs/>
          <w:sz w:val="24"/>
          <w:szCs w:val="24"/>
        </w:rPr>
        <w:t>ekostroy@abv. bg</w:t>
      </w:r>
    </w:p>
    <w:p w:rsidR="00487E23" w:rsidRPr="00ED75DD" w:rsidRDefault="00487E23" w:rsidP="000F0B1D">
      <w:pPr>
        <w:autoSpaceDE w:val="0"/>
        <w:autoSpaceDN w:val="0"/>
        <w:adjustRightInd w:val="0"/>
        <w:ind w:left="4248" w:firstLine="708"/>
        <w:jc w:val="both"/>
        <w:rPr>
          <w:b/>
          <w:position w:val="0"/>
          <w:sz w:val="24"/>
          <w:szCs w:val="24"/>
          <w:lang w:eastAsia="bg-BG"/>
        </w:rPr>
      </w:pPr>
    </w:p>
    <w:p w:rsidR="00487E23" w:rsidRPr="00ED75DD" w:rsidRDefault="00487E23" w:rsidP="000F0B1D">
      <w:pPr>
        <w:autoSpaceDE w:val="0"/>
        <w:autoSpaceDN w:val="0"/>
        <w:adjustRightInd w:val="0"/>
        <w:jc w:val="both"/>
        <w:rPr>
          <w:b/>
          <w:position w:val="0"/>
          <w:sz w:val="24"/>
          <w:szCs w:val="24"/>
          <w:lang w:eastAsia="bg-BG"/>
        </w:rPr>
      </w:pPr>
    </w:p>
    <w:p w:rsidR="00487E23" w:rsidRPr="00A6661F" w:rsidRDefault="00487E23" w:rsidP="00A6661F">
      <w:pPr>
        <w:autoSpaceDE w:val="0"/>
        <w:autoSpaceDN w:val="0"/>
        <w:adjustRightInd w:val="0"/>
        <w:jc w:val="both"/>
        <w:rPr>
          <w:b/>
          <w:position w:val="0"/>
          <w:sz w:val="24"/>
          <w:szCs w:val="24"/>
          <w:lang w:eastAsia="bg-BG"/>
        </w:rPr>
      </w:pPr>
    </w:p>
    <w:p w:rsidR="00487E23" w:rsidRPr="00A6661F" w:rsidRDefault="00487E23" w:rsidP="00A6661F">
      <w:pPr>
        <w:autoSpaceDE w:val="0"/>
        <w:autoSpaceDN w:val="0"/>
        <w:adjustRightInd w:val="0"/>
        <w:jc w:val="both"/>
        <w:rPr>
          <w:b/>
          <w:position w:val="0"/>
          <w:sz w:val="24"/>
          <w:szCs w:val="24"/>
          <w:lang w:eastAsia="bg-BG"/>
        </w:rPr>
      </w:pPr>
    </w:p>
    <w:p w:rsidR="00487E23" w:rsidRPr="00A6661F" w:rsidRDefault="00487E23" w:rsidP="00A6661F">
      <w:pPr>
        <w:autoSpaceDE w:val="0"/>
        <w:autoSpaceDN w:val="0"/>
        <w:adjustRightInd w:val="0"/>
        <w:jc w:val="center"/>
        <w:rPr>
          <w:b/>
          <w:position w:val="0"/>
          <w:sz w:val="24"/>
          <w:szCs w:val="24"/>
          <w:lang w:eastAsia="bg-BG"/>
        </w:rPr>
      </w:pPr>
      <w:r w:rsidRPr="00A6661F">
        <w:rPr>
          <w:b/>
          <w:position w:val="0"/>
          <w:sz w:val="24"/>
          <w:szCs w:val="24"/>
          <w:lang w:eastAsia="bg-BG"/>
        </w:rPr>
        <w:t>ПОКАНА</w:t>
      </w:r>
    </w:p>
    <w:p w:rsidR="00487E23" w:rsidRPr="00A6661F" w:rsidRDefault="00487E23" w:rsidP="00A6661F">
      <w:pPr>
        <w:autoSpaceDE w:val="0"/>
        <w:autoSpaceDN w:val="0"/>
        <w:adjustRightInd w:val="0"/>
        <w:jc w:val="center"/>
        <w:rPr>
          <w:position w:val="0"/>
          <w:sz w:val="24"/>
          <w:szCs w:val="24"/>
          <w:lang w:eastAsia="bg-BG"/>
        </w:rPr>
      </w:pPr>
      <w:r w:rsidRPr="00A6661F">
        <w:rPr>
          <w:b/>
          <w:position w:val="0"/>
          <w:sz w:val="24"/>
          <w:szCs w:val="24"/>
          <w:lang w:eastAsia="bg-BG"/>
        </w:rPr>
        <w:t>за представяне на оферти за участие в процедура на пряк</w:t>
      </w:r>
      <w:r>
        <w:rPr>
          <w:b/>
          <w:position w:val="0"/>
          <w:sz w:val="24"/>
          <w:szCs w:val="24"/>
          <w:lang w:eastAsia="bg-BG"/>
        </w:rPr>
        <w:t>о договаряне по чл.18, ал.1, т.13</w:t>
      </w:r>
      <w:r w:rsidRPr="00A6661F">
        <w:rPr>
          <w:b/>
          <w:position w:val="0"/>
          <w:sz w:val="24"/>
          <w:szCs w:val="24"/>
          <w:lang w:eastAsia="bg-BG"/>
        </w:rPr>
        <w:t xml:space="preserve"> във връзка с чл.</w:t>
      </w:r>
      <w:r w:rsidRPr="00AF5E3B">
        <w:rPr>
          <w:b/>
          <w:position w:val="0"/>
          <w:sz w:val="24"/>
          <w:szCs w:val="24"/>
          <w:lang w:val="ru-RU" w:eastAsia="bg-BG"/>
        </w:rPr>
        <w:t>182</w:t>
      </w:r>
      <w:r w:rsidRPr="00A6661F">
        <w:rPr>
          <w:b/>
          <w:position w:val="0"/>
          <w:sz w:val="24"/>
          <w:szCs w:val="24"/>
          <w:lang w:eastAsia="bg-BG"/>
        </w:rPr>
        <w:t xml:space="preserve"> ал.1 т.</w:t>
      </w:r>
      <w:r w:rsidRPr="00AF5E3B">
        <w:rPr>
          <w:b/>
          <w:position w:val="0"/>
          <w:sz w:val="24"/>
          <w:szCs w:val="24"/>
          <w:lang w:val="ru-RU" w:eastAsia="bg-BG"/>
        </w:rPr>
        <w:t>2</w:t>
      </w:r>
      <w:r w:rsidRPr="00A6661F">
        <w:rPr>
          <w:b/>
          <w:position w:val="0"/>
          <w:sz w:val="24"/>
          <w:szCs w:val="24"/>
          <w:lang w:eastAsia="bg-BG"/>
        </w:rPr>
        <w:t xml:space="preserve"> от Закона за обществените поръчки </w:t>
      </w:r>
      <w:r w:rsidRPr="00AF5E3B">
        <w:rPr>
          <w:b/>
          <w:position w:val="0"/>
          <w:sz w:val="24"/>
          <w:szCs w:val="24"/>
          <w:lang w:val="ru-RU" w:eastAsia="bg-BG"/>
        </w:rPr>
        <w:t>(</w:t>
      </w:r>
      <w:r w:rsidRPr="00A6661F">
        <w:rPr>
          <w:b/>
          <w:position w:val="0"/>
          <w:sz w:val="24"/>
          <w:szCs w:val="24"/>
          <w:lang w:eastAsia="bg-BG"/>
        </w:rPr>
        <w:t>ЗОП</w:t>
      </w:r>
      <w:r w:rsidRPr="00AF5E3B">
        <w:rPr>
          <w:b/>
          <w:position w:val="0"/>
          <w:sz w:val="24"/>
          <w:szCs w:val="24"/>
          <w:lang w:val="ru-RU" w:eastAsia="bg-BG"/>
        </w:rPr>
        <w:t>)</w:t>
      </w:r>
      <w:r w:rsidRPr="00A6661F">
        <w:rPr>
          <w:b/>
          <w:position w:val="0"/>
          <w:sz w:val="24"/>
          <w:szCs w:val="24"/>
          <w:lang w:eastAsia="bg-BG"/>
        </w:rPr>
        <w:t xml:space="preserve"> за възлагане на обществена поръчка с предмет </w:t>
      </w: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а</w:t>
      </w:r>
      <w:r w:rsidRPr="00A6661F">
        <w:rPr>
          <w:b/>
          <w:position w:val="0"/>
          <w:sz w:val="24"/>
          <w:szCs w:val="24"/>
        </w:rPr>
        <w:t xml:space="preserve"> в с. Ново Соколино</w:t>
      </w:r>
      <w:r w:rsidRPr="00A6661F">
        <w:rPr>
          <w:b/>
          <w:i/>
          <w:position w:val="0"/>
          <w:sz w:val="24"/>
          <w:szCs w:val="24"/>
        </w:rPr>
        <w:t>“</w:t>
      </w: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autoSpaceDE w:val="0"/>
        <w:autoSpaceDN w:val="0"/>
        <w:adjustRightInd w:val="0"/>
        <w:jc w:val="both"/>
        <w:rPr>
          <w:b/>
          <w:position w:val="0"/>
          <w:sz w:val="24"/>
          <w:szCs w:val="24"/>
          <w:lang w:eastAsia="bg-BG"/>
        </w:rPr>
      </w:pPr>
      <w:r w:rsidRPr="00A6661F">
        <w:rPr>
          <w:b/>
          <w:position w:val="0"/>
          <w:sz w:val="24"/>
          <w:szCs w:val="24"/>
          <w:lang w:eastAsia="bg-BG"/>
        </w:rPr>
        <w:t>УВАЖАЕМИ ДАМИ И ГОСПОДА,</w:t>
      </w:r>
    </w:p>
    <w:p w:rsidR="00487E23" w:rsidRPr="00A6661F" w:rsidRDefault="00487E23" w:rsidP="00A6661F">
      <w:pPr>
        <w:autoSpaceDE w:val="0"/>
        <w:autoSpaceDN w:val="0"/>
        <w:adjustRightInd w:val="0"/>
        <w:jc w:val="both"/>
        <w:rPr>
          <w:b/>
          <w:position w:val="0"/>
          <w:sz w:val="24"/>
          <w:szCs w:val="24"/>
          <w:lang w:eastAsia="bg-BG"/>
        </w:rPr>
      </w:pPr>
    </w:p>
    <w:p w:rsidR="00487E23" w:rsidRPr="00A6661F" w:rsidRDefault="00487E23" w:rsidP="00A6661F">
      <w:pPr>
        <w:autoSpaceDE w:val="0"/>
        <w:autoSpaceDN w:val="0"/>
        <w:adjustRightInd w:val="0"/>
        <w:jc w:val="both"/>
        <w:rPr>
          <w:position w:val="0"/>
          <w:sz w:val="24"/>
          <w:szCs w:val="24"/>
          <w:lang w:eastAsia="bg-BG"/>
        </w:rPr>
      </w:pPr>
      <w:r w:rsidRPr="00A6661F">
        <w:rPr>
          <w:position w:val="0"/>
          <w:sz w:val="24"/>
          <w:szCs w:val="24"/>
          <w:lang w:eastAsia="bg-BG"/>
        </w:rPr>
        <w:t>На основание чл.</w:t>
      </w:r>
      <w:r w:rsidRPr="00AF5E3B">
        <w:rPr>
          <w:position w:val="0"/>
          <w:sz w:val="24"/>
          <w:szCs w:val="24"/>
          <w:lang w:val="ru-RU" w:eastAsia="bg-BG"/>
        </w:rPr>
        <w:t xml:space="preserve"> </w:t>
      </w:r>
      <w:r w:rsidRPr="00A6661F">
        <w:rPr>
          <w:position w:val="0"/>
          <w:sz w:val="24"/>
          <w:szCs w:val="24"/>
          <w:lang w:eastAsia="bg-BG"/>
        </w:rPr>
        <w:t>64, ал.</w:t>
      </w:r>
      <w:r w:rsidRPr="00AF5E3B">
        <w:rPr>
          <w:position w:val="0"/>
          <w:sz w:val="24"/>
          <w:szCs w:val="24"/>
          <w:lang w:val="ru-RU" w:eastAsia="bg-BG"/>
        </w:rPr>
        <w:t xml:space="preserve"> </w:t>
      </w:r>
      <w:r w:rsidRPr="00A6661F">
        <w:rPr>
          <w:position w:val="0"/>
          <w:sz w:val="24"/>
          <w:szCs w:val="24"/>
          <w:lang w:eastAsia="bg-BG"/>
        </w:rPr>
        <w:t xml:space="preserve">3 от Правилника за прилагане на ЗОП </w:t>
      </w:r>
      <w:r w:rsidRPr="00AF5E3B">
        <w:rPr>
          <w:position w:val="0"/>
          <w:sz w:val="24"/>
          <w:szCs w:val="24"/>
          <w:lang w:val="ru-RU" w:eastAsia="bg-BG"/>
        </w:rPr>
        <w:t>(</w:t>
      </w:r>
      <w:r w:rsidRPr="00A6661F">
        <w:rPr>
          <w:position w:val="0"/>
          <w:sz w:val="24"/>
          <w:szCs w:val="24"/>
          <w:lang w:eastAsia="bg-BG"/>
        </w:rPr>
        <w:t>ППЗОП</w:t>
      </w:r>
      <w:r w:rsidRPr="00AF5E3B">
        <w:rPr>
          <w:position w:val="0"/>
          <w:sz w:val="24"/>
          <w:szCs w:val="24"/>
          <w:lang w:val="ru-RU" w:eastAsia="bg-BG"/>
        </w:rPr>
        <w:t xml:space="preserve">) </w:t>
      </w:r>
      <w:r w:rsidRPr="00A6661F">
        <w:rPr>
          <w:position w:val="0"/>
          <w:sz w:val="24"/>
          <w:szCs w:val="24"/>
          <w:lang w:eastAsia="bg-BG"/>
        </w:rPr>
        <w:t xml:space="preserve">и решение № </w:t>
      </w:r>
      <w:r w:rsidRPr="00AF5E3B">
        <w:rPr>
          <w:position w:val="0"/>
          <w:sz w:val="24"/>
          <w:szCs w:val="24"/>
          <w:lang w:eastAsia="bg-BG"/>
        </w:rPr>
        <w:t>РД - 19 - 345/</w:t>
      </w:r>
      <w:r>
        <w:rPr>
          <w:position w:val="0"/>
          <w:sz w:val="24"/>
          <w:szCs w:val="24"/>
          <w:lang w:eastAsia="bg-BG"/>
        </w:rPr>
        <w:t xml:space="preserve">03.10. </w:t>
      </w:r>
      <w:smartTag w:uri="urn:schemas-microsoft-com:office:smarttags" w:element="metricconverter">
        <w:smartTagPr>
          <w:attr w:name="ProductID" w:val="2017 г"/>
        </w:smartTagPr>
        <w:r w:rsidRPr="00AF5E3B">
          <w:rPr>
            <w:position w:val="0"/>
            <w:sz w:val="24"/>
            <w:szCs w:val="24"/>
            <w:lang w:eastAsia="bg-BG"/>
          </w:rPr>
          <w:t>2017</w:t>
        </w:r>
        <w:r w:rsidRPr="00A6661F">
          <w:rPr>
            <w:position w:val="0"/>
            <w:sz w:val="24"/>
            <w:szCs w:val="24"/>
            <w:lang w:eastAsia="bg-BG"/>
          </w:rPr>
          <w:t xml:space="preserve"> г</w:t>
        </w:r>
      </w:smartTag>
      <w:r w:rsidRPr="00A6661F">
        <w:rPr>
          <w:position w:val="0"/>
          <w:sz w:val="24"/>
          <w:szCs w:val="24"/>
          <w:lang w:eastAsia="bg-BG"/>
        </w:rPr>
        <w:t xml:space="preserve">. на кмета на община Момчилград за откриване на процедура на пряко договаряне за възлагане на обществена поръчка с предмет </w:t>
      </w: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 xml:space="preserve">а </w:t>
      </w:r>
      <w:r w:rsidRPr="00A6661F">
        <w:rPr>
          <w:b/>
          <w:position w:val="0"/>
          <w:sz w:val="24"/>
          <w:szCs w:val="24"/>
        </w:rPr>
        <w:t>в с. Ново Соколино</w:t>
      </w:r>
      <w:r w:rsidRPr="00A6661F">
        <w:rPr>
          <w:b/>
          <w:i/>
          <w:position w:val="0"/>
          <w:sz w:val="24"/>
          <w:szCs w:val="24"/>
        </w:rPr>
        <w:t>“</w:t>
      </w:r>
      <w:r w:rsidRPr="00A6661F">
        <w:rPr>
          <w:position w:val="0"/>
          <w:sz w:val="24"/>
          <w:szCs w:val="24"/>
          <w:lang w:eastAsia="bg-BG"/>
        </w:rPr>
        <w:t xml:space="preserve"> приложено, изпращаме Ви покана, с която Ви каним да представите документи за участие в посочената процедура.</w:t>
      </w:r>
    </w:p>
    <w:p w:rsidR="00487E23" w:rsidRPr="00AF5E3B" w:rsidRDefault="00487E23" w:rsidP="00A6661F">
      <w:pPr>
        <w:autoSpaceDE w:val="0"/>
        <w:autoSpaceDN w:val="0"/>
        <w:adjustRightInd w:val="0"/>
        <w:jc w:val="both"/>
        <w:rPr>
          <w:position w:val="0"/>
          <w:sz w:val="24"/>
          <w:szCs w:val="24"/>
          <w:lang w:eastAsia="bg-BG"/>
        </w:rPr>
      </w:pPr>
      <w:r w:rsidRPr="00A6661F">
        <w:rPr>
          <w:position w:val="0"/>
          <w:sz w:val="24"/>
          <w:szCs w:val="24"/>
          <w:lang w:eastAsia="bg-BG"/>
        </w:rPr>
        <w:t xml:space="preserve">Молим документите да бъдат подадени на хартиен носител </w:t>
      </w:r>
      <w:r w:rsidRPr="00AF5E3B">
        <w:rPr>
          <w:position w:val="0"/>
          <w:sz w:val="24"/>
          <w:szCs w:val="24"/>
          <w:lang w:eastAsia="bg-BG"/>
        </w:rPr>
        <w:t>в</w:t>
      </w:r>
      <w:r w:rsidRPr="00AF5E3B">
        <w:rPr>
          <w:b/>
          <w:position w:val="0"/>
          <w:sz w:val="24"/>
          <w:szCs w:val="24"/>
          <w:lang w:eastAsia="bg-BG"/>
        </w:rPr>
        <w:t xml:space="preserve"> срок до 09.10.2017г. </w:t>
      </w:r>
      <w:r w:rsidRPr="00AF5E3B">
        <w:rPr>
          <w:position w:val="0"/>
          <w:sz w:val="24"/>
          <w:szCs w:val="24"/>
          <w:lang w:eastAsia="bg-BG"/>
        </w:rPr>
        <w:t xml:space="preserve">от получаване на настоящата поканата, на адрес: 6800 гр. Момчилград, </w:t>
      </w:r>
      <w:r w:rsidRPr="00AF5E3B">
        <w:rPr>
          <w:position w:val="0"/>
          <w:sz w:val="24"/>
          <w:szCs w:val="24"/>
          <w:lang w:val="ru-RU"/>
        </w:rPr>
        <w:t>ул. «26-ти декември» №12</w:t>
      </w:r>
      <w:r w:rsidRPr="00AF5E3B">
        <w:rPr>
          <w:position w:val="0"/>
          <w:sz w:val="24"/>
          <w:szCs w:val="24"/>
          <w:lang w:eastAsia="bg-BG"/>
        </w:rPr>
        <w:t>, сградата на Общинска администрация на община Момчилград. Документите могат да се подават всеки работен ден в рамките на посоченият срок. Последният ден от срока изтича в момента на приключване на работното време на възложителя – 17.00 ч.</w:t>
      </w:r>
    </w:p>
    <w:p w:rsidR="00487E23" w:rsidRPr="00AF5E3B" w:rsidRDefault="00487E23" w:rsidP="00A6661F">
      <w:pPr>
        <w:pStyle w:val="6"/>
        <w:shd w:val="clear" w:color="auto" w:fill="auto"/>
        <w:tabs>
          <w:tab w:val="left" w:pos="284"/>
        </w:tabs>
        <w:spacing w:before="0" w:after="0" w:line="240" w:lineRule="auto"/>
        <w:jc w:val="both"/>
        <w:rPr>
          <w:rStyle w:val="a"/>
          <w:b/>
          <w:color w:val="000000"/>
          <w:sz w:val="24"/>
          <w:szCs w:val="24"/>
          <w:lang w:val="ru-RU"/>
        </w:rPr>
      </w:pPr>
      <w:r w:rsidRPr="00AF5E3B">
        <w:rPr>
          <w:rStyle w:val="a"/>
          <w:b/>
          <w:color w:val="000000"/>
          <w:sz w:val="24"/>
          <w:szCs w:val="24"/>
        </w:rPr>
        <w:t xml:space="preserve">Преговорите ще се проведат на </w:t>
      </w:r>
      <w:r w:rsidRPr="00AF5E3B">
        <w:rPr>
          <w:rStyle w:val="a"/>
          <w:b/>
          <w:bCs/>
          <w:iCs/>
          <w:sz w:val="24"/>
          <w:szCs w:val="24"/>
        </w:rPr>
        <w:t>10.10.2017 г. в 10:00 часа</w:t>
      </w:r>
      <w:r w:rsidRPr="00AF5E3B">
        <w:rPr>
          <w:rStyle w:val="a"/>
          <w:b/>
          <w:bCs/>
          <w:sz w:val="24"/>
          <w:szCs w:val="24"/>
        </w:rPr>
        <w:t xml:space="preserve"> </w:t>
      </w:r>
      <w:r w:rsidRPr="00AF5E3B">
        <w:rPr>
          <w:rStyle w:val="a"/>
          <w:b/>
          <w:color w:val="000000"/>
          <w:sz w:val="24"/>
          <w:szCs w:val="24"/>
        </w:rPr>
        <w:t xml:space="preserve">на адреса на Община Момчилград - </w:t>
      </w:r>
      <w:r w:rsidRPr="00AF5E3B">
        <w:rPr>
          <w:sz w:val="24"/>
          <w:szCs w:val="24"/>
          <w:lang w:eastAsia="bg-BG"/>
        </w:rPr>
        <w:t xml:space="preserve">6800 гр. Момчилград, </w:t>
      </w:r>
      <w:r w:rsidRPr="00AF5E3B">
        <w:rPr>
          <w:sz w:val="24"/>
          <w:szCs w:val="24"/>
          <w:lang w:val="ru-RU"/>
        </w:rPr>
        <w:t>ул. «26-ти декември» №12</w:t>
      </w:r>
      <w:r w:rsidRPr="00AF5E3B">
        <w:rPr>
          <w:sz w:val="24"/>
          <w:szCs w:val="24"/>
          <w:lang w:eastAsia="bg-BG"/>
        </w:rPr>
        <w:t>, сградата на Общинска администрация</w:t>
      </w:r>
      <w:r w:rsidRPr="00A6661F">
        <w:rPr>
          <w:sz w:val="24"/>
          <w:szCs w:val="24"/>
          <w:lang w:eastAsia="bg-BG"/>
        </w:rPr>
        <w:t xml:space="preserve"> на община Момчилград</w:t>
      </w:r>
      <w:r w:rsidRPr="00A6661F">
        <w:rPr>
          <w:rStyle w:val="a"/>
          <w:b/>
          <w:color w:val="000000"/>
          <w:sz w:val="24"/>
          <w:szCs w:val="24"/>
        </w:rPr>
        <w:t xml:space="preserve">. На преговорите могат да присъстват лицата, които представляват участника по закон или надлежно упълномощени лица със заверено пълномощно. </w:t>
      </w:r>
    </w:p>
    <w:p w:rsidR="00487E23" w:rsidRPr="00A6661F" w:rsidRDefault="00487E23" w:rsidP="00A6661F">
      <w:pPr>
        <w:pStyle w:val="6"/>
        <w:shd w:val="clear" w:color="auto" w:fill="auto"/>
        <w:tabs>
          <w:tab w:val="left" w:pos="284"/>
          <w:tab w:val="left" w:pos="4484"/>
        </w:tabs>
        <w:spacing w:before="0" w:after="0" w:line="240" w:lineRule="auto"/>
        <w:jc w:val="both"/>
        <w:rPr>
          <w:rStyle w:val="10"/>
          <w:b w:val="0"/>
          <w:sz w:val="24"/>
          <w:szCs w:val="24"/>
        </w:rPr>
      </w:pPr>
      <w:r w:rsidRPr="00A6661F">
        <w:rPr>
          <w:rStyle w:val="10"/>
          <w:b w:val="0"/>
          <w:sz w:val="24"/>
          <w:szCs w:val="24"/>
        </w:rPr>
        <w:t>Във връзка с провеждането на процедурата и подготовката на офертите за въпроси, които не са разгледани в настоящите указания, следва да се спазват изискванията на Закона за обществени поръчки</w:t>
      </w:r>
      <w:r w:rsidRPr="00AF5E3B">
        <w:rPr>
          <w:rStyle w:val="10"/>
          <w:b w:val="0"/>
          <w:sz w:val="24"/>
          <w:szCs w:val="24"/>
          <w:lang w:val="ru-RU"/>
        </w:rPr>
        <w:t xml:space="preserve"> </w:t>
      </w:r>
      <w:r w:rsidRPr="00A6661F">
        <w:rPr>
          <w:rStyle w:val="10"/>
          <w:b w:val="0"/>
          <w:sz w:val="24"/>
          <w:szCs w:val="24"/>
        </w:rPr>
        <w:t>и поднормативната уредба по прилагането му.</w:t>
      </w: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numPr>
          <w:ilvl w:val="0"/>
          <w:numId w:val="4"/>
        </w:numPr>
        <w:tabs>
          <w:tab w:val="left" w:pos="993"/>
        </w:tabs>
        <w:autoSpaceDE w:val="0"/>
        <w:autoSpaceDN w:val="0"/>
        <w:adjustRightInd w:val="0"/>
        <w:ind w:left="0" w:firstLine="0"/>
        <w:jc w:val="both"/>
        <w:rPr>
          <w:position w:val="0"/>
          <w:sz w:val="24"/>
          <w:szCs w:val="24"/>
          <w:lang w:eastAsia="bg-BG"/>
        </w:rPr>
      </w:pPr>
      <w:r w:rsidRPr="00A6661F">
        <w:rPr>
          <w:position w:val="0"/>
          <w:sz w:val="24"/>
          <w:szCs w:val="24"/>
          <w:lang w:eastAsia="bg-BG"/>
        </w:rPr>
        <w:t>Документите се подават от участниците или от упълномощени от тях представители лично или чрез пощенска или друга куриерска услуга с препоръчана пратка с обратна разписка на горепосочения адрес на възложителя, в запечатана непрозрачна опаковка с надпис:</w:t>
      </w: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A6661F">
        <w:rPr>
          <w:position w:val="0"/>
          <w:sz w:val="24"/>
          <w:szCs w:val="24"/>
          <w:lang w:eastAsia="bg-BG"/>
        </w:rPr>
        <w:t>До Община МОМЧИЛГРАД</w:t>
      </w:r>
    </w:p>
    <w:p w:rsidR="00487E23" w:rsidRPr="00A6661F" w:rsidRDefault="00487E23" w:rsidP="00A6661F">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A6661F">
        <w:rPr>
          <w:position w:val="0"/>
          <w:sz w:val="24"/>
          <w:szCs w:val="24"/>
          <w:lang w:eastAsia="bg-BG"/>
        </w:rPr>
        <w:t>Адрес: 6800 гр. Момчилград, ул. «26-ти декември» №12, сградата на Общинска администрация на община Момчилград</w:t>
      </w:r>
    </w:p>
    <w:p w:rsidR="00487E23" w:rsidRPr="00A6661F" w:rsidRDefault="00487E23" w:rsidP="00A6661F">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A6661F">
        <w:rPr>
          <w:position w:val="0"/>
          <w:sz w:val="24"/>
          <w:szCs w:val="24"/>
          <w:lang w:eastAsia="bg-BG"/>
        </w:rPr>
        <w:t xml:space="preserve">Документи за участие в процедура на пряко договаряне за възлагане на обществена поръчка с предмет </w:t>
      </w: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а</w:t>
      </w:r>
      <w:r w:rsidRPr="00A6661F">
        <w:rPr>
          <w:b/>
          <w:position w:val="0"/>
          <w:sz w:val="24"/>
          <w:szCs w:val="24"/>
        </w:rPr>
        <w:t xml:space="preserve"> в с. Ново Соколино</w:t>
      </w:r>
      <w:r w:rsidRPr="00A6661F">
        <w:rPr>
          <w:b/>
          <w:i/>
          <w:position w:val="0"/>
          <w:sz w:val="24"/>
          <w:szCs w:val="24"/>
        </w:rPr>
        <w:t>“</w:t>
      </w:r>
    </w:p>
    <w:p w:rsidR="00487E23" w:rsidRPr="00A6661F" w:rsidRDefault="00487E23" w:rsidP="00A6661F">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A6661F">
        <w:rPr>
          <w:b/>
          <w:position w:val="0"/>
          <w:sz w:val="24"/>
          <w:szCs w:val="24"/>
          <w:lang w:eastAsia="bg-BG"/>
        </w:rPr>
        <w:t>От ........................................................................................................</w:t>
      </w:r>
    </w:p>
    <w:p w:rsidR="00487E23" w:rsidRPr="00A6661F" w:rsidRDefault="00487E23" w:rsidP="00A6661F">
      <w:pPr>
        <w:pBdr>
          <w:top w:val="single" w:sz="4" w:space="1" w:color="auto"/>
          <w:left w:val="single" w:sz="4" w:space="4" w:color="auto"/>
          <w:bottom w:val="single" w:sz="4" w:space="1" w:color="auto"/>
          <w:right w:val="single" w:sz="4" w:space="4" w:color="auto"/>
        </w:pBdr>
        <w:autoSpaceDE w:val="0"/>
        <w:autoSpaceDN w:val="0"/>
        <w:adjustRightInd w:val="0"/>
        <w:jc w:val="both"/>
        <w:rPr>
          <w:position w:val="0"/>
          <w:sz w:val="24"/>
          <w:szCs w:val="24"/>
          <w:lang w:eastAsia="bg-BG"/>
        </w:rPr>
      </w:pPr>
      <w:r w:rsidRPr="00A6661F">
        <w:rPr>
          <w:position w:val="0"/>
          <w:sz w:val="24"/>
          <w:szCs w:val="24"/>
          <w:lang w:eastAsia="bg-BG"/>
        </w:rPr>
        <w:t xml:space="preserve"> </w:t>
      </w:r>
      <w:r w:rsidRPr="00AF5E3B">
        <w:rPr>
          <w:position w:val="0"/>
          <w:sz w:val="24"/>
          <w:szCs w:val="24"/>
          <w:lang w:val="ru-RU" w:eastAsia="bg-BG"/>
        </w:rPr>
        <w:t>(</w:t>
      </w:r>
      <w:r w:rsidRPr="00A6661F">
        <w:rPr>
          <w:i/>
          <w:position w:val="0"/>
          <w:sz w:val="24"/>
          <w:szCs w:val="24"/>
          <w:lang w:eastAsia="bg-BG"/>
        </w:rPr>
        <w:t xml:space="preserve">изписва се наименование на участника, включително на участниците в обединението </w:t>
      </w:r>
      <w:r w:rsidRPr="00AF5E3B">
        <w:rPr>
          <w:i/>
          <w:position w:val="0"/>
          <w:sz w:val="24"/>
          <w:szCs w:val="24"/>
          <w:lang w:val="ru-RU" w:eastAsia="bg-BG"/>
        </w:rPr>
        <w:t>(</w:t>
      </w:r>
      <w:r w:rsidRPr="00A6661F">
        <w:rPr>
          <w:i/>
          <w:position w:val="0"/>
          <w:sz w:val="24"/>
          <w:szCs w:val="24"/>
          <w:lang w:eastAsia="bg-BG"/>
        </w:rPr>
        <w:t>при наличие на такова</w:t>
      </w:r>
      <w:r w:rsidRPr="00AF5E3B">
        <w:rPr>
          <w:i/>
          <w:position w:val="0"/>
          <w:sz w:val="24"/>
          <w:szCs w:val="24"/>
          <w:lang w:val="ru-RU" w:eastAsia="bg-BG"/>
        </w:rPr>
        <w:t>)</w:t>
      </w:r>
      <w:r w:rsidRPr="00A6661F">
        <w:rPr>
          <w:i/>
          <w:position w:val="0"/>
          <w:sz w:val="24"/>
          <w:szCs w:val="24"/>
          <w:lang w:eastAsia="bg-BG"/>
        </w:rPr>
        <w:t>, адрес за кореспонденция, телефон, по възможност факс и електронен адрес</w:t>
      </w:r>
      <w:r w:rsidRPr="00AF5E3B">
        <w:rPr>
          <w:i/>
          <w:position w:val="0"/>
          <w:sz w:val="24"/>
          <w:szCs w:val="24"/>
          <w:lang w:val="ru-RU" w:eastAsia="bg-BG"/>
        </w:rPr>
        <w:t>)</w:t>
      </w:r>
      <w:r w:rsidRPr="00A6661F">
        <w:rPr>
          <w:position w:val="0"/>
          <w:sz w:val="24"/>
          <w:szCs w:val="24"/>
          <w:lang w:eastAsia="bg-BG"/>
        </w:rPr>
        <w:t xml:space="preserve"> </w:t>
      </w:r>
    </w:p>
    <w:p w:rsidR="00487E23" w:rsidRPr="00A6661F" w:rsidRDefault="00487E23" w:rsidP="00A6661F">
      <w:pPr>
        <w:autoSpaceDE w:val="0"/>
        <w:autoSpaceDN w:val="0"/>
        <w:adjustRightInd w:val="0"/>
        <w:jc w:val="both"/>
        <w:rPr>
          <w:position w:val="0"/>
          <w:sz w:val="24"/>
          <w:szCs w:val="24"/>
          <w:lang w:eastAsia="bg-BG"/>
        </w:rPr>
      </w:pPr>
    </w:p>
    <w:p w:rsidR="00487E23" w:rsidRPr="00A6661F" w:rsidRDefault="00487E23" w:rsidP="00A6661F">
      <w:pPr>
        <w:numPr>
          <w:ilvl w:val="0"/>
          <w:numId w:val="4"/>
        </w:numPr>
        <w:tabs>
          <w:tab w:val="left" w:pos="993"/>
        </w:tabs>
        <w:autoSpaceDE w:val="0"/>
        <w:autoSpaceDN w:val="0"/>
        <w:adjustRightInd w:val="0"/>
        <w:ind w:left="0" w:firstLine="0"/>
        <w:jc w:val="both"/>
        <w:rPr>
          <w:position w:val="0"/>
          <w:sz w:val="24"/>
          <w:szCs w:val="24"/>
          <w:lang w:eastAsia="bg-BG"/>
        </w:rPr>
      </w:pPr>
      <w:r w:rsidRPr="00A6661F">
        <w:rPr>
          <w:position w:val="0"/>
          <w:sz w:val="24"/>
          <w:szCs w:val="24"/>
          <w:lang w:eastAsia="bg-BG"/>
        </w:rPr>
        <w:t>Офертата следва да бъде изготвена съобразно посочените от възложителя условия и указания към настоящата покана (Приложение №1) и да има срок на валидност минимум 180 (сто и осемдеест) календарни дни от датата, на която изтича срока за подаване на оферти.</w:t>
      </w:r>
    </w:p>
    <w:p w:rsidR="00487E23" w:rsidRPr="00A6661F" w:rsidRDefault="00487E23" w:rsidP="00A6661F">
      <w:pPr>
        <w:tabs>
          <w:tab w:val="left" w:pos="993"/>
        </w:tabs>
        <w:autoSpaceDE w:val="0"/>
        <w:autoSpaceDN w:val="0"/>
        <w:adjustRightInd w:val="0"/>
        <w:jc w:val="both"/>
        <w:rPr>
          <w:position w:val="0"/>
          <w:sz w:val="24"/>
          <w:szCs w:val="24"/>
          <w:lang w:eastAsia="bg-BG"/>
        </w:rPr>
      </w:pPr>
    </w:p>
    <w:p w:rsidR="00487E23" w:rsidRPr="00A6661F" w:rsidRDefault="00487E23" w:rsidP="00A6661F">
      <w:pPr>
        <w:numPr>
          <w:ilvl w:val="0"/>
          <w:numId w:val="4"/>
        </w:numPr>
        <w:tabs>
          <w:tab w:val="left" w:pos="993"/>
        </w:tabs>
        <w:autoSpaceDE w:val="0"/>
        <w:autoSpaceDN w:val="0"/>
        <w:adjustRightInd w:val="0"/>
        <w:ind w:left="0" w:firstLine="0"/>
        <w:jc w:val="both"/>
        <w:rPr>
          <w:position w:val="0"/>
          <w:sz w:val="24"/>
          <w:szCs w:val="24"/>
          <w:lang w:eastAsia="bg-BG"/>
        </w:rPr>
      </w:pPr>
      <w:r w:rsidRPr="00A6661F">
        <w:rPr>
          <w:position w:val="0"/>
          <w:sz w:val="24"/>
          <w:szCs w:val="24"/>
          <w:lang w:eastAsia="bg-BG"/>
        </w:rPr>
        <w:t xml:space="preserve">Участниците, желаещи да получат допълнителна информация по процедурата могат да се обръщат за контакт към: </w:t>
      </w:r>
      <w:r w:rsidRPr="00AF5E3B">
        <w:rPr>
          <w:position w:val="0"/>
          <w:sz w:val="24"/>
          <w:szCs w:val="24"/>
          <w:lang w:val="ru-RU" w:eastAsia="bg-BG"/>
        </w:rPr>
        <w:t xml:space="preserve">инж. </w:t>
      </w:r>
      <w:r w:rsidRPr="00A6661F">
        <w:rPr>
          <w:position w:val="0"/>
          <w:sz w:val="24"/>
          <w:szCs w:val="24"/>
          <w:lang w:val="en-US" w:eastAsia="bg-BG"/>
        </w:rPr>
        <w:t>Севдалин Огнянов – зам.</w:t>
      </w:r>
      <w:r w:rsidRPr="00A6661F">
        <w:rPr>
          <w:position w:val="0"/>
          <w:sz w:val="24"/>
          <w:szCs w:val="24"/>
          <w:lang w:eastAsia="bg-BG"/>
        </w:rPr>
        <w:t>кмет на Община Момчилград</w:t>
      </w:r>
    </w:p>
    <w:p w:rsidR="00487E23" w:rsidRPr="00A6661F" w:rsidRDefault="00487E23" w:rsidP="00A6661F">
      <w:pPr>
        <w:autoSpaceDE w:val="0"/>
        <w:autoSpaceDN w:val="0"/>
        <w:adjustRightInd w:val="0"/>
        <w:jc w:val="both"/>
        <w:rPr>
          <w:b/>
          <w:position w:val="0"/>
          <w:sz w:val="24"/>
          <w:szCs w:val="24"/>
          <w:lang w:eastAsia="bg-BG"/>
        </w:rPr>
      </w:pPr>
    </w:p>
    <w:p w:rsidR="00487E23" w:rsidRPr="00A6661F" w:rsidRDefault="00487E23" w:rsidP="00A6661F">
      <w:pPr>
        <w:numPr>
          <w:ilvl w:val="0"/>
          <w:numId w:val="4"/>
        </w:numPr>
        <w:tabs>
          <w:tab w:val="left" w:pos="993"/>
        </w:tabs>
        <w:autoSpaceDE w:val="0"/>
        <w:autoSpaceDN w:val="0"/>
        <w:adjustRightInd w:val="0"/>
        <w:ind w:left="0" w:firstLine="0"/>
        <w:jc w:val="both"/>
        <w:rPr>
          <w:position w:val="0"/>
          <w:sz w:val="24"/>
          <w:szCs w:val="24"/>
        </w:rPr>
      </w:pPr>
      <w:r w:rsidRPr="00A6661F">
        <w:rPr>
          <w:position w:val="0"/>
          <w:sz w:val="24"/>
          <w:szCs w:val="24"/>
        </w:rPr>
        <w:t xml:space="preserve">Предметът на обществената поръчка включва </w:t>
      </w: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 xml:space="preserve">а </w:t>
      </w:r>
      <w:r w:rsidRPr="00A6661F">
        <w:rPr>
          <w:b/>
          <w:position w:val="0"/>
          <w:sz w:val="24"/>
          <w:szCs w:val="24"/>
        </w:rPr>
        <w:t>в с. Ново Соколино</w:t>
      </w:r>
      <w:r w:rsidRPr="00A6661F">
        <w:rPr>
          <w:b/>
          <w:i/>
          <w:position w:val="0"/>
          <w:sz w:val="24"/>
          <w:szCs w:val="24"/>
        </w:rPr>
        <w:t>“</w:t>
      </w:r>
      <w:r w:rsidRPr="00A6661F">
        <w:rPr>
          <w:position w:val="0"/>
          <w:sz w:val="24"/>
          <w:szCs w:val="24"/>
          <w:lang w:eastAsia="bg-BG"/>
        </w:rPr>
        <w:t xml:space="preserve">  </w:t>
      </w:r>
    </w:p>
    <w:p w:rsidR="00487E23" w:rsidRPr="00A6661F" w:rsidRDefault="00487E23" w:rsidP="00A6661F">
      <w:pPr>
        <w:pStyle w:val="ListParagraph"/>
        <w:ind w:left="0"/>
        <w:rPr>
          <w:position w:val="0"/>
          <w:sz w:val="24"/>
          <w:szCs w:val="24"/>
        </w:rPr>
      </w:pPr>
    </w:p>
    <w:p w:rsidR="00487E23" w:rsidRPr="00A6661F" w:rsidRDefault="00487E23" w:rsidP="00A6661F">
      <w:pPr>
        <w:tabs>
          <w:tab w:val="left" w:pos="993"/>
        </w:tabs>
        <w:autoSpaceDE w:val="0"/>
        <w:autoSpaceDN w:val="0"/>
        <w:adjustRightInd w:val="0"/>
        <w:jc w:val="both"/>
        <w:rPr>
          <w:position w:val="0"/>
          <w:sz w:val="24"/>
          <w:szCs w:val="24"/>
        </w:rPr>
      </w:pPr>
      <w:r w:rsidRPr="00A6661F">
        <w:rPr>
          <w:position w:val="0"/>
          <w:sz w:val="24"/>
          <w:szCs w:val="24"/>
          <w:lang w:val="ru-RU"/>
        </w:rPr>
        <w:t>Целта на настоящия проект е да създаде условия за развитие на спортната култура в малките населени  райони, като осигури  съвременни места за спорт  и отдих</w:t>
      </w:r>
      <w:r w:rsidRPr="00A6661F">
        <w:rPr>
          <w:position w:val="0"/>
          <w:sz w:val="24"/>
          <w:szCs w:val="24"/>
        </w:rPr>
        <w:t>.</w:t>
      </w:r>
      <w:r w:rsidRPr="00A6661F">
        <w:rPr>
          <w:position w:val="0"/>
          <w:sz w:val="24"/>
          <w:szCs w:val="24"/>
          <w:lang w:val="ru-RU"/>
        </w:rPr>
        <w:t xml:space="preserve"> За целта е нужна: изграждането на нови спортни площадки </w:t>
      </w:r>
      <w:r w:rsidRPr="00A6661F">
        <w:rPr>
          <w:position w:val="0"/>
          <w:sz w:val="24"/>
          <w:szCs w:val="24"/>
        </w:rPr>
        <w:t xml:space="preserve">за </w:t>
      </w:r>
      <w:r w:rsidRPr="00A6661F">
        <w:rPr>
          <w:position w:val="0"/>
          <w:sz w:val="24"/>
          <w:szCs w:val="24"/>
          <w:lang w:val="ru-RU"/>
        </w:rPr>
        <w:t xml:space="preserve">осигуряване на разнообразни  игри и занимания – баскетбол и волейбол,  чрез съчетаването им в общо мултифункционално игрище , оформяне на разнообразни зони за спорт в </w:t>
      </w:r>
      <w:r>
        <w:rPr>
          <w:position w:val="0"/>
          <w:sz w:val="24"/>
          <w:szCs w:val="24"/>
          <w:lang w:val="ru-RU"/>
        </w:rPr>
        <w:t>село</w:t>
      </w:r>
      <w:r w:rsidRPr="00A6661F">
        <w:rPr>
          <w:position w:val="0"/>
          <w:sz w:val="24"/>
          <w:szCs w:val="24"/>
          <w:lang w:val="ru-RU"/>
        </w:rPr>
        <w:t xml:space="preserve">  </w:t>
      </w:r>
      <w:r w:rsidRPr="00A6661F">
        <w:rPr>
          <w:position w:val="0"/>
          <w:sz w:val="24"/>
          <w:szCs w:val="24"/>
        </w:rPr>
        <w:t>Ново Соколино.</w:t>
      </w:r>
    </w:p>
    <w:p w:rsidR="00487E23" w:rsidRPr="00A6661F" w:rsidRDefault="00487E23" w:rsidP="00A6661F">
      <w:pPr>
        <w:autoSpaceDE w:val="0"/>
        <w:autoSpaceDN w:val="0"/>
        <w:adjustRightInd w:val="0"/>
        <w:jc w:val="both"/>
        <w:rPr>
          <w:b/>
          <w:position w:val="0"/>
          <w:sz w:val="24"/>
          <w:szCs w:val="24"/>
          <w:lang w:eastAsia="bg-BG"/>
        </w:rPr>
      </w:pPr>
      <w:r w:rsidRPr="00A6661F">
        <w:rPr>
          <w:b/>
          <w:position w:val="0"/>
          <w:sz w:val="24"/>
          <w:szCs w:val="24"/>
          <w:lang w:eastAsia="bg-BG"/>
        </w:rPr>
        <w:t>Предметът на обществената поръчка включва изпълнение на конкретни дейности, които са подробно описани в Техническа спецификация – приложение № 2 към настоящата покана.</w:t>
      </w:r>
    </w:p>
    <w:p w:rsidR="00487E23" w:rsidRPr="00A6661F" w:rsidRDefault="00487E23" w:rsidP="00A6661F">
      <w:pPr>
        <w:autoSpaceDE w:val="0"/>
        <w:autoSpaceDN w:val="0"/>
        <w:adjustRightInd w:val="0"/>
        <w:jc w:val="both"/>
        <w:rPr>
          <w:b/>
          <w:position w:val="0"/>
          <w:sz w:val="24"/>
          <w:szCs w:val="24"/>
          <w:lang w:eastAsia="bg-BG"/>
        </w:rPr>
      </w:pPr>
      <w:r w:rsidRPr="00A6661F">
        <w:rPr>
          <w:b/>
          <w:i/>
          <w:position w:val="0"/>
          <w:sz w:val="24"/>
          <w:szCs w:val="24"/>
        </w:rPr>
        <w:t>Обект</w:t>
      </w:r>
      <w:r w:rsidRPr="00A6661F">
        <w:rPr>
          <w:position w:val="0"/>
          <w:sz w:val="24"/>
          <w:szCs w:val="24"/>
        </w:rPr>
        <w:t xml:space="preserve"> на обществената поръчка е </w:t>
      </w:r>
      <w:r w:rsidRPr="00A6661F">
        <w:rPr>
          <w:b/>
          <w:position w:val="0"/>
          <w:sz w:val="24"/>
          <w:szCs w:val="24"/>
        </w:rPr>
        <w:t>„строителство”</w:t>
      </w:r>
      <w:r w:rsidRPr="00A6661F">
        <w:rPr>
          <w:position w:val="0"/>
          <w:sz w:val="24"/>
          <w:szCs w:val="24"/>
        </w:rPr>
        <w:t xml:space="preserve"> по смисъла на чл. 3, ал. 1, т. 1 от ЗОП</w:t>
      </w:r>
      <w:r w:rsidRPr="00A6661F">
        <w:rPr>
          <w:position w:val="0"/>
          <w:sz w:val="24"/>
          <w:szCs w:val="24"/>
          <w:shd w:val="clear" w:color="auto" w:fill="FEFEFE"/>
        </w:rPr>
        <w:t>.</w:t>
      </w:r>
    </w:p>
    <w:p w:rsidR="00487E23" w:rsidRPr="00AF5E3B" w:rsidRDefault="00487E23" w:rsidP="00A6661F">
      <w:pPr>
        <w:autoSpaceDE w:val="0"/>
        <w:autoSpaceDN w:val="0"/>
        <w:adjustRightInd w:val="0"/>
        <w:jc w:val="both"/>
        <w:rPr>
          <w:b/>
          <w:position w:val="0"/>
          <w:sz w:val="24"/>
          <w:szCs w:val="24"/>
          <w:lang w:val="ru-RU" w:eastAsia="bg-BG"/>
        </w:rPr>
      </w:pPr>
    </w:p>
    <w:p w:rsidR="00487E23" w:rsidRPr="00A6661F" w:rsidRDefault="00487E23" w:rsidP="00A6661F">
      <w:pPr>
        <w:numPr>
          <w:ilvl w:val="0"/>
          <w:numId w:val="4"/>
        </w:numPr>
        <w:autoSpaceDE w:val="0"/>
        <w:autoSpaceDN w:val="0"/>
        <w:adjustRightInd w:val="0"/>
        <w:ind w:left="0" w:firstLine="0"/>
        <w:jc w:val="both"/>
        <w:rPr>
          <w:b/>
          <w:position w:val="0"/>
          <w:sz w:val="24"/>
          <w:szCs w:val="24"/>
          <w:lang w:eastAsia="bg-BG"/>
        </w:rPr>
      </w:pPr>
      <w:r w:rsidRPr="00A6661F">
        <w:rPr>
          <w:b/>
          <w:position w:val="0"/>
          <w:sz w:val="24"/>
          <w:szCs w:val="24"/>
          <w:lang w:eastAsia="bg-BG"/>
        </w:rPr>
        <w:t xml:space="preserve">Обособени позиции </w:t>
      </w:r>
      <w:r w:rsidRPr="00A6661F">
        <w:rPr>
          <w:position w:val="0"/>
          <w:sz w:val="24"/>
          <w:szCs w:val="24"/>
          <w:lang w:eastAsia="bg-BG"/>
        </w:rPr>
        <w:t>– няма</w:t>
      </w:r>
    </w:p>
    <w:p w:rsidR="00487E23" w:rsidRPr="00A6661F" w:rsidRDefault="00487E23" w:rsidP="00A6661F">
      <w:pPr>
        <w:autoSpaceDE w:val="0"/>
        <w:autoSpaceDN w:val="0"/>
        <w:adjustRightInd w:val="0"/>
        <w:jc w:val="both"/>
        <w:rPr>
          <w:b/>
          <w:position w:val="0"/>
          <w:sz w:val="24"/>
          <w:szCs w:val="24"/>
          <w:lang w:eastAsia="bg-BG"/>
        </w:rPr>
      </w:pPr>
    </w:p>
    <w:p w:rsidR="00487E23" w:rsidRPr="00A6661F" w:rsidRDefault="00487E23" w:rsidP="00A6661F">
      <w:pPr>
        <w:numPr>
          <w:ilvl w:val="0"/>
          <w:numId w:val="4"/>
        </w:numPr>
        <w:tabs>
          <w:tab w:val="left" w:pos="993"/>
        </w:tabs>
        <w:autoSpaceDE w:val="0"/>
        <w:autoSpaceDN w:val="0"/>
        <w:adjustRightInd w:val="0"/>
        <w:ind w:left="0" w:firstLine="0"/>
        <w:jc w:val="both"/>
        <w:rPr>
          <w:position w:val="0"/>
          <w:sz w:val="24"/>
          <w:szCs w:val="24"/>
          <w:lang w:eastAsia="bg-BG"/>
        </w:rPr>
      </w:pPr>
      <w:r w:rsidRPr="00A6661F">
        <w:rPr>
          <w:b/>
          <w:position w:val="0"/>
          <w:sz w:val="24"/>
          <w:szCs w:val="24"/>
          <w:lang w:eastAsia="bg-BG"/>
        </w:rPr>
        <w:t xml:space="preserve">Възможност за представяне на варианти в офертите - </w:t>
      </w:r>
      <w:r w:rsidRPr="00A6661F">
        <w:rPr>
          <w:position w:val="0"/>
          <w:sz w:val="24"/>
          <w:szCs w:val="24"/>
          <w:lang w:eastAsia="bg-BG"/>
        </w:rPr>
        <w:t>Не се приемат варианти в офертата.</w:t>
      </w:r>
    </w:p>
    <w:p w:rsidR="00487E23" w:rsidRPr="00A6661F" w:rsidRDefault="00487E23" w:rsidP="00A6661F">
      <w:pPr>
        <w:pStyle w:val="ListParagraph"/>
        <w:ind w:left="0"/>
        <w:rPr>
          <w:b/>
          <w:i/>
          <w:color w:val="000000"/>
          <w:position w:val="0"/>
          <w:sz w:val="24"/>
          <w:szCs w:val="24"/>
          <w:u w:val="single"/>
        </w:rPr>
      </w:pPr>
    </w:p>
    <w:p w:rsidR="00487E23" w:rsidRPr="00A6661F" w:rsidRDefault="00487E23" w:rsidP="00A6661F">
      <w:pPr>
        <w:pStyle w:val="ListParagraph"/>
        <w:numPr>
          <w:ilvl w:val="0"/>
          <w:numId w:val="4"/>
        </w:numPr>
        <w:ind w:left="0" w:firstLine="0"/>
        <w:jc w:val="both"/>
        <w:rPr>
          <w:b/>
          <w:position w:val="0"/>
          <w:sz w:val="24"/>
          <w:szCs w:val="24"/>
        </w:rPr>
      </w:pPr>
      <w:r w:rsidRPr="00A6661F">
        <w:rPr>
          <w:b/>
          <w:position w:val="0"/>
          <w:sz w:val="24"/>
          <w:szCs w:val="24"/>
        </w:rPr>
        <w:t>Място, дата и условия за провеждане на преговорите и определяне на изпълнител</w:t>
      </w:r>
    </w:p>
    <w:p w:rsidR="00487E23" w:rsidRPr="00A6661F" w:rsidRDefault="00487E23" w:rsidP="00A6661F">
      <w:pPr>
        <w:jc w:val="both"/>
        <w:rPr>
          <w:position w:val="0"/>
          <w:sz w:val="24"/>
          <w:szCs w:val="24"/>
        </w:rPr>
      </w:pPr>
      <w:r w:rsidRPr="00A6661F">
        <w:rPr>
          <w:position w:val="0"/>
          <w:sz w:val="24"/>
          <w:szCs w:val="24"/>
        </w:rPr>
        <w:t xml:space="preserve">Назначената от възложителя комисия за провеждане на процедурата ще проведе преговори с поканения участник на </w:t>
      </w:r>
      <w:r>
        <w:rPr>
          <w:rStyle w:val="a"/>
          <w:b/>
          <w:bCs/>
          <w:iCs/>
          <w:position w:val="0"/>
          <w:sz w:val="24"/>
          <w:szCs w:val="24"/>
        </w:rPr>
        <w:t>10</w:t>
      </w:r>
      <w:r w:rsidRPr="00F440A1">
        <w:rPr>
          <w:rStyle w:val="a"/>
          <w:b/>
          <w:bCs/>
          <w:iCs/>
          <w:position w:val="0"/>
          <w:sz w:val="24"/>
          <w:szCs w:val="24"/>
        </w:rPr>
        <w:t>.10.2017г</w:t>
      </w:r>
      <w:r w:rsidRPr="00F440A1">
        <w:rPr>
          <w:position w:val="0"/>
          <w:sz w:val="24"/>
          <w:szCs w:val="24"/>
        </w:rPr>
        <w:t>., от 10,00ч</w:t>
      </w:r>
      <w:r w:rsidRPr="00A6661F">
        <w:rPr>
          <w:position w:val="0"/>
          <w:sz w:val="24"/>
          <w:szCs w:val="24"/>
        </w:rPr>
        <w:t xml:space="preserve">., в сградата на община Момчиград. </w:t>
      </w:r>
    </w:p>
    <w:p w:rsidR="00487E23" w:rsidRPr="00A6661F" w:rsidRDefault="00487E23" w:rsidP="00A6661F">
      <w:pPr>
        <w:jc w:val="both"/>
        <w:rPr>
          <w:position w:val="0"/>
          <w:sz w:val="24"/>
          <w:szCs w:val="24"/>
        </w:rPr>
      </w:pPr>
      <w:r w:rsidRPr="00A6661F">
        <w:rPr>
          <w:position w:val="0"/>
          <w:sz w:val="24"/>
          <w:szCs w:val="24"/>
        </w:rPr>
        <w:t>Комисията провежда преговори с поканения участник за определяне условията на договора за обществена поръчка, като се придържа към първоначално обявените условия и изисквания за изпълнение на поръчката, поставени от възложителя изисквания.</w:t>
      </w:r>
    </w:p>
    <w:p w:rsidR="00487E23" w:rsidRPr="00A6661F" w:rsidRDefault="00487E23" w:rsidP="00A6661F">
      <w:pPr>
        <w:jc w:val="both"/>
        <w:rPr>
          <w:position w:val="0"/>
          <w:sz w:val="24"/>
          <w:szCs w:val="24"/>
        </w:rPr>
      </w:pPr>
      <w:r w:rsidRPr="00A6661F">
        <w:rPr>
          <w:position w:val="0"/>
          <w:sz w:val="24"/>
          <w:szCs w:val="24"/>
        </w:rPr>
        <w:t>Комисията провежда преговори с участника относно етапите и сроковете за изпълнение на отделните видове дейности, включени в предмета на обществената поръчка и съдържанието на линейния график.</w:t>
      </w:r>
    </w:p>
    <w:p w:rsidR="00487E23" w:rsidRPr="00A6661F" w:rsidRDefault="00487E23" w:rsidP="00A6661F">
      <w:pPr>
        <w:jc w:val="both"/>
        <w:rPr>
          <w:position w:val="0"/>
          <w:sz w:val="24"/>
          <w:szCs w:val="24"/>
        </w:rPr>
      </w:pPr>
      <w:r w:rsidRPr="00A6661F">
        <w:rPr>
          <w:position w:val="0"/>
          <w:sz w:val="24"/>
          <w:szCs w:val="24"/>
        </w:rPr>
        <w:t>Комисията съставя протокол, в който отразява резултатите от преговорите. Протоколът се подписва от комисията и участника.</w:t>
      </w:r>
    </w:p>
    <w:p w:rsidR="00487E23" w:rsidRPr="00A6661F" w:rsidRDefault="00487E23" w:rsidP="00A6661F">
      <w:pPr>
        <w:jc w:val="both"/>
        <w:rPr>
          <w:position w:val="0"/>
          <w:sz w:val="24"/>
          <w:szCs w:val="24"/>
        </w:rPr>
      </w:pPr>
      <w:r w:rsidRPr="00A6661F">
        <w:rPr>
          <w:position w:val="0"/>
          <w:sz w:val="24"/>
          <w:szCs w:val="24"/>
        </w:rPr>
        <w:t>След приключване на преговорите комисията съставя доклад, който съдържа информацията по чл. 60, ал.1 от ППЗОП.</w:t>
      </w:r>
    </w:p>
    <w:p w:rsidR="00487E23" w:rsidRPr="00A6661F" w:rsidRDefault="00487E23" w:rsidP="00A6661F">
      <w:pPr>
        <w:jc w:val="both"/>
        <w:rPr>
          <w:position w:val="0"/>
          <w:sz w:val="24"/>
          <w:szCs w:val="24"/>
        </w:rPr>
      </w:pPr>
    </w:p>
    <w:p w:rsidR="00487E23" w:rsidRPr="00A6661F" w:rsidRDefault="00487E23" w:rsidP="00A6661F">
      <w:pPr>
        <w:pStyle w:val="ListParagraph"/>
        <w:numPr>
          <w:ilvl w:val="0"/>
          <w:numId w:val="4"/>
        </w:numPr>
        <w:autoSpaceDE w:val="0"/>
        <w:autoSpaceDN w:val="0"/>
        <w:adjustRightInd w:val="0"/>
        <w:ind w:left="0" w:firstLine="0"/>
        <w:jc w:val="both"/>
        <w:rPr>
          <w:b/>
          <w:position w:val="0"/>
          <w:sz w:val="24"/>
          <w:szCs w:val="24"/>
        </w:rPr>
      </w:pPr>
      <w:r w:rsidRPr="00A6661F">
        <w:rPr>
          <w:b/>
          <w:position w:val="0"/>
          <w:sz w:val="24"/>
          <w:szCs w:val="24"/>
        </w:rPr>
        <w:t>Сключване на договор за обществена поръчка</w:t>
      </w:r>
    </w:p>
    <w:p w:rsidR="00487E23" w:rsidRPr="00A6661F" w:rsidRDefault="00487E23" w:rsidP="00A6661F">
      <w:pPr>
        <w:autoSpaceDE w:val="0"/>
        <w:autoSpaceDN w:val="0"/>
        <w:adjustRightInd w:val="0"/>
        <w:jc w:val="both"/>
        <w:rPr>
          <w:position w:val="0"/>
          <w:sz w:val="24"/>
          <w:szCs w:val="24"/>
          <w:lang w:eastAsia="bg-BG"/>
        </w:rPr>
      </w:pPr>
      <w:r w:rsidRPr="00A6661F">
        <w:rPr>
          <w:position w:val="0"/>
          <w:sz w:val="24"/>
          <w:szCs w:val="24"/>
          <w:lang w:eastAsia="bg-BG"/>
        </w:rPr>
        <w:t>След провеждане на преговорите участникът определен за изпълнител се уведомява писмено за сключване на договор. Възложителят сключва договор за обществена поръчка с участника определен за изпълнител, който договор съответства на проекта на договор – приложение № 5, допълнен с всички предложения от офертата на участника и резултатите от постигнатите по време на преговорите договорености, въз основа на които участникът е определен за изпълнител на поръчката.</w:t>
      </w:r>
    </w:p>
    <w:p w:rsidR="00487E23" w:rsidRPr="00A6661F" w:rsidRDefault="00487E23" w:rsidP="00A6661F">
      <w:pPr>
        <w:jc w:val="both"/>
        <w:rPr>
          <w:position w:val="0"/>
          <w:sz w:val="24"/>
          <w:szCs w:val="24"/>
          <w:lang w:eastAsia="bg-BG"/>
        </w:rPr>
      </w:pPr>
      <w:r w:rsidRPr="00A6661F">
        <w:rPr>
          <w:position w:val="0"/>
          <w:sz w:val="24"/>
          <w:szCs w:val="24"/>
          <w:lang w:eastAsia="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487E23" w:rsidRPr="00A6661F" w:rsidRDefault="00487E23" w:rsidP="00A6661F">
      <w:pPr>
        <w:autoSpaceDE w:val="0"/>
        <w:autoSpaceDN w:val="0"/>
        <w:adjustRightInd w:val="0"/>
        <w:jc w:val="both"/>
        <w:rPr>
          <w:position w:val="0"/>
          <w:sz w:val="24"/>
          <w:szCs w:val="24"/>
          <w:lang w:eastAsia="bg-BG"/>
        </w:rPr>
      </w:pPr>
      <w:r w:rsidRPr="00A6661F">
        <w:rPr>
          <w:position w:val="0"/>
          <w:sz w:val="24"/>
          <w:szCs w:val="24"/>
          <w:lang w:eastAsia="bg-BG"/>
        </w:rPr>
        <w:t xml:space="preserve">1. изпълни задължението по </w:t>
      </w:r>
      <w:hyperlink r:id="rId8" w:anchor="p28982791" w:history="1">
        <w:r w:rsidRPr="00A6661F">
          <w:rPr>
            <w:position w:val="0"/>
            <w:sz w:val="24"/>
            <w:szCs w:val="24"/>
            <w:lang w:eastAsia="bg-BG"/>
          </w:rPr>
          <w:t>чл. 67, ал. 6</w:t>
        </w:r>
      </w:hyperlink>
      <w:r w:rsidRPr="00A6661F">
        <w:rPr>
          <w:position w:val="0"/>
          <w:sz w:val="24"/>
          <w:szCs w:val="24"/>
          <w:lang w:eastAsia="bg-BG"/>
        </w:rPr>
        <w:t xml:space="preserve"> от ЗОП;</w:t>
      </w:r>
    </w:p>
    <w:p w:rsidR="00487E23" w:rsidRPr="00A6661F" w:rsidRDefault="00487E23" w:rsidP="00A6661F">
      <w:pPr>
        <w:autoSpaceDE w:val="0"/>
        <w:autoSpaceDN w:val="0"/>
        <w:adjustRightInd w:val="0"/>
        <w:jc w:val="both"/>
        <w:rPr>
          <w:position w:val="0"/>
          <w:sz w:val="24"/>
          <w:szCs w:val="24"/>
          <w:lang w:eastAsia="bg-BG"/>
        </w:rPr>
      </w:pPr>
      <w:r w:rsidRPr="00A6661F">
        <w:rPr>
          <w:position w:val="0"/>
          <w:sz w:val="24"/>
          <w:szCs w:val="24"/>
          <w:lang w:eastAsia="bg-BG"/>
        </w:rPr>
        <w:t>2. представи определената гаранция за изпълнение на договора.</w:t>
      </w:r>
    </w:p>
    <w:p w:rsidR="00487E23" w:rsidRPr="00A6661F" w:rsidRDefault="00487E23" w:rsidP="00A6661F">
      <w:pPr>
        <w:pStyle w:val="ListParagraph"/>
        <w:ind w:left="0"/>
        <w:jc w:val="both"/>
        <w:rPr>
          <w:position w:val="0"/>
          <w:sz w:val="24"/>
          <w:szCs w:val="24"/>
        </w:rPr>
      </w:pPr>
    </w:p>
    <w:p w:rsidR="00487E23" w:rsidRPr="00A6661F" w:rsidRDefault="00487E23" w:rsidP="00A6661F">
      <w:pPr>
        <w:rPr>
          <w:position w:val="0"/>
          <w:sz w:val="24"/>
          <w:szCs w:val="24"/>
        </w:rPr>
      </w:pPr>
    </w:p>
    <w:p w:rsidR="00487E23" w:rsidRPr="00A6661F" w:rsidRDefault="00487E23" w:rsidP="00A6661F">
      <w:pPr>
        <w:rPr>
          <w:position w:val="0"/>
          <w:sz w:val="24"/>
          <w:szCs w:val="24"/>
        </w:rPr>
      </w:pPr>
      <w:r w:rsidRPr="00A6661F">
        <w:rPr>
          <w:position w:val="0"/>
          <w:sz w:val="24"/>
          <w:szCs w:val="24"/>
        </w:rPr>
        <w:t>В 10-дневен срок от утвърждаване на доклада възложителят издава решение за определяне на изпълнител или за прекратяване на процедурата.</w:t>
      </w:r>
    </w:p>
    <w:p w:rsidR="00487E23" w:rsidRPr="00A6661F" w:rsidRDefault="00487E23" w:rsidP="00A6661F">
      <w:pPr>
        <w:rPr>
          <w:position w:val="0"/>
          <w:sz w:val="24"/>
          <w:szCs w:val="24"/>
        </w:rPr>
      </w:pPr>
    </w:p>
    <w:p w:rsidR="00487E23" w:rsidRPr="00A6661F" w:rsidRDefault="00487E23" w:rsidP="00A6661F">
      <w:pPr>
        <w:rPr>
          <w:position w:val="0"/>
          <w:sz w:val="24"/>
          <w:szCs w:val="24"/>
        </w:rPr>
      </w:pPr>
      <w:r w:rsidRPr="00A6661F">
        <w:rPr>
          <w:position w:val="0"/>
          <w:sz w:val="24"/>
          <w:szCs w:val="24"/>
        </w:rPr>
        <w:t>За подробности свързани с поръчката и изискванията за изпълнение, моля да се запознаете с указанията към настоящата покана.</w:t>
      </w:r>
    </w:p>
    <w:p w:rsidR="00487E23" w:rsidRPr="00A6661F" w:rsidRDefault="00487E23" w:rsidP="00A6661F">
      <w:pPr>
        <w:rPr>
          <w:position w:val="0"/>
          <w:sz w:val="24"/>
          <w:szCs w:val="24"/>
        </w:rPr>
      </w:pPr>
    </w:p>
    <w:p w:rsidR="00487E23" w:rsidRPr="00A6661F" w:rsidRDefault="00487E23" w:rsidP="00A6661F">
      <w:pPr>
        <w:jc w:val="both"/>
        <w:rPr>
          <w:b/>
          <w:i/>
          <w:position w:val="0"/>
          <w:sz w:val="24"/>
          <w:szCs w:val="24"/>
        </w:rPr>
      </w:pPr>
      <w:r w:rsidRPr="00A6661F">
        <w:rPr>
          <w:b/>
          <w:i/>
          <w:position w:val="0"/>
          <w:sz w:val="24"/>
          <w:szCs w:val="24"/>
        </w:rPr>
        <w:t>Приложения : съгласно текста</w:t>
      </w:r>
    </w:p>
    <w:p w:rsidR="00487E23" w:rsidRPr="00A6661F" w:rsidRDefault="00487E23" w:rsidP="00A6661F">
      <w:pPr>
        <w:jc w:val="both"/>
        <w:rPr>
          <w:b/>
          <w:i/>
          <w:position w:val="0"/>
          <w:sz w:val="24"/>
          <w:szCs w:val="24"/>
        </w:rPr>
      </w:pPr>
    </w:p>
    <w:p w:rsidR="00487E23" w:rsidRPr="00A6661F" w:rsidRDefault="00487E23" w:rsidP="00A6661F">
      <w:pPr>
        <w:jc w:val="both"/>
        <w:rPr>
          <w:b/>
          <w:i/>
          <w:position w:val="0"/>
          <w:sz w:val="24"/>
          <w:szCs w:val="24"/>
        </w:rPr>
      </w:pPr>
    </w:p>
    <w:p w:rsidR="00487E23" w:rsidRPr="00A6661F" w:rsidRDefault="00487E23" w:rsidP="00A6661F">
      <w:pPr>
        <w:jc w:val="both"/>
        <w:rPr>
          <w:b/>
          <w:position w:val="0"/>
          <w:sz w:val="24"/>
          <w:szCs w:val="24"/>
        </w:rPr>
      </w:pPr>
      <w:r w:rsidRPr="00A6661F">
        <w:rPr>
          <w:b/>
          <w:position w:val="0"/>
          <w:sz w:val="24"/>
          <w:szCs w:val="24"/>
        </w:rPr>
        <w:t>КМЕТ НА ОБЩИНА МОМЧИЛГРАД:</w:t>
      </w:r>
    </w:p>
    <w:p w:rsidR="00487E23" w:rsidRPr="00A6661F" w:rsidRDefault="00487E23" w:rsidP="00A6661F">
      <w:pPr>
        <w:jc w:val="both"/>
        <w:rPr>
          <w:b/>
          <w:position w:val="0"/>
          <w:sz w:val="24"/>
          <w:szCs w:val="24"/>
        </w:rPr>
      </w:pPr>
    </w:p>
    <w:p w:rsidR="00487E23" w:rsidRPr="00A6661F" w:rsidRDefault="00487E23" w:rsidP="00A6661F">
      <w:pPr>
        <w:jc w:val="both"/>
        <w:rPr>
          <w:b/>
          <w:position w:val="0"/>
          <w:sz w:val="24"/>
          <w:szCs w:val="24"/>
        </w:rPr>
      </w:pPr>
      <w:r w:rsidRPr="00A6661F">
        <w:rPr>
          <w:b/>
          <w:position w:val="0"/>
          <w:sz w:val="24"/>
          <w:szCs w:val="24"/>
        </w:rPr>
        <w:t>............</w:t>
      </w:r>
      <w:r>
        <w:rPr>
          <w:b/>
          <w:position w:val="0"/>
          <w:sz w:val="24"/>
          <w:szCs w:val="24"/>
        </w:rPr>
        <w:t>/П/</w:t>
      </w:r>
      <w:r w:rsidRPr="00A6661F">
        <w:rPr>
          <w:b/>
          <w:position w:val="0"/>
          <w:sz w:val="24"/>
          <w:szCs w:val="24"/>
        </w:rPr>
        <w:t>..................</w:t>
      </w:r>
    </w:p>
    <w:p w:rsidR="00487E23" w:rsidRPr="00A6661F" w:rsidRDefault="00487E23" w:rsidP="00A6661F">
      <w:pPr>
        <w:jc w:val="both"/>
        <w:rPr>
          <w:b/>
          <w:position w:val="0"/>
          <w:sz w:val="24"/>
          <w:szCs w:val="24"/>
        </w:rPr>
      </w:pPr>
      <w:r w:rsidRPr="00A6661F">
        <w:rPr>
          <w:b/>
          <w:position w:val="0"/>
          <w:sz w:val="24"/>
          <w:szCs w:val="24"/>
        </w:rPr>
        <w:t>Инж. Сунай Хасан Халил</w:t>
      </w:r>
    </w:p>
    <w:p w:rsidR="00487E23" w:rsidRPr="00A6661F" w:rsidRDefault="00487E23" w:rsidP="00A6661F">
      <w:pPr>
        <w:jc w:val="center"/>
        <w:rPr>
          <w:position w:val="0"/>
          <w:sz w:val="24"/>
          <w:szCs w:val="24"/>
        </w:rPr>
      </w:pP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br w:type="page"/>
      </w:r>
    </w:p>
    <w:p w:rsidR="00487E23" w:rsidRPr="00A6661F" w:rsidRDefault="00487E23" w:rsidP="00A6661F">
      <w:pPr>
        <w:rPr>
          <w:position w:val="0"/>
          <w:sz w:val="24"/>
          <w:szCs w:val="24"/>
        </w:rPr>
      </w:pPr>
    </w:p>
    <w:p w:rsidR="00487E23" w:rsidRPr="00A6661F" w:rsidRDefault="00487E23" w:rsidP="00A6661F">
      <w:pPr>
        <w:rPr>
          <w:position w:val="0"/>
          <w:sz w:val="24"/>
          <w:szCs w:val="24"/>
        </w:rPr>
      </w:pPr>
    </w:p>
    <w:p w:rsidR="00487E23" w:rsidRPr="00A6661F" w:rsidRDefault="00487E23" w:rsidP="00A6661F">
      <w:pPr>
        <w:jc w:val="right"/>
        <w:rPr>
          <w:b/>
          <w:position w:val="0"/>
          <w:sz w:val="24"/>
          <w:szCs w:val="24"/>
        </w:rPr>
      </w:pPr>
      <w:r w:rsidRPr="00A6661F">
        <w:rPr>
          <w:b/>
          <w:position w:val="0"/>
          <w:sz w:val="24"/>
          <w:szCs w:val="24"/>
        </w:rPr>
        <w:t>ПРИЛОЖЕНИЕ №1</w:t>
      </w:r>
    </w:p>
    <w:p w:rsidR="00487E23" w:rsidRPr="00A6661F" w:rsidRDefault="00487E23" w:rsidP="00A6661F">
      <w:pPr>
        <w:jc w:val="right"/>
        <w:rPr>
          <w:b/>
          <w:position w:val="0"/>
          <w:sz w:val="24"/>
          <w:szCs w:val="24"/>
        </w:rPr>
      </w:pPr>
    </w:p>
    <w:p w:rsidR="00487E23" w:rsidRPr="00A6661F" w:rsidRDefault="00487E23" w:rsidP="00A6661F">
      <w:pPr>
        <w:jc w:val="right"/>
        <w:rPr>
          <w:b/>
          <w:position w:val="0"/>
          <w:sz w:val="24"/>
          <w:szCs w:val="24"/>
        </w:rPr>
      </w:pPr>
    </w:p>
    <w:p w:rsidR="00487E23" w:rsidRPr="00A6661F" w:rsidRDefault="00487E23" w:rsidP="00A6661F">
      <w:pPr>
        <w:jc w:val="center"/>
        <w:rPr>
          <w:b/>
          <w:position w:val="0"/>
          <w:sz w:val="24"/>
          <w:szCs w:val="24"/>
        </w:rPr>
      </w:pPr>
      <w:r w:rsidRPr="00A6661F">
        <w:rPr>
          <w:b/>
          <w:position w:val="0"/>
          <w:sz w:val="24"/>
          <w:szCs w:val="24"/>
        </w:rPr>
        <w:t xml:space="preserve">УКАЗАНИЯ ЗА УЧАСТИЕ В ПРОЦЕДУРА ЗА ВЪЗЛАГАНЕ НА ОБЩЕСТВЕНА ПОРЪЧКА С ПРЕДМЕТ </w:t>
      </w:r>
    </w:p>
    <w:p w:rsidR="00487E23" w:rsidRPr="00A6661F" w:rsidRDefault="00487E23" w:rsidP="00A6661F">
      <w:pPr>
        <w:jc w:val="center"/>
        <w:rPr>
          <w:b/>
          <w:i/>
          <w:position w:val="0"/>
          <w:sz w:val="24"/>
          <w:szCs w:val="24"/>
        </w:rPr>
      </w:pP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а</w:t>
      </w:r>
      <w:r w:rsidRPr="00A6661F">
        <w:rPr>
          <w:b/>
          <w:position w:val="0"/>
          <w:sz w:val="24"/>
          <w:szCs w:val="24"/>
        </w:rPr>
        <w:t xml:space="preserve"> в с. Ново Соколино</w:t>
      </w:r>
      <w:r w:rsidRPr="00A6661F">
        <w:rPr>
          <w:b/>
          <w:i/>
          <w:position w:val="0"/>
          <w:sz w:val="24"/>
          <w:szCs w:val="24"/>
        </w:rPr>
        <w:t>“</w:t>
      </w:r>
    </w:p>
    <w:p w:rsidR="00487E23" w:rsidRPr="00A6661F" w:rsidRDefault="00487E23" w:rsidP="00A6661F">
      <w:pPr>
        <w:jc w:val="center"/>
        <w:rPr>
          <w:b/>
          <w:position w:val="0"/>
          <w:sz w:val="24"/>
          <w:szCs w:val="24"/>
        </w:rPr>
      </w:pPr>
    </w:p>
    <w:p w:rsidR="00487E23" w:rsidRPr="00A6661F" w:rsidRDefault="00487E23" w:rsidP="00A6661F">
      <w:pPr>
        <w:jc w:val="center"/>
        <w:rPr>
          <w:b/>
          <w:position w:val="0"/>
          <w:sz w:val="24"/>
          <w:szCs w:val="24"/>
        </w:rPr>
      </w:pPr>
      <w:r w:rsidRPr="00A6661F">
        <w:rPr>
          <w:b/>
          <w:position w:val="0"/>
          <w:sz w:val="24"/>
          <w:szCs w:val="24"/>
        </w:rPr>
        <w:t>СЪДЪРЖАНИЕ</w:t>
      </w:r>
    </w:p>
    <w:p w:rsidR="00487E23" w:rsidRPr="00A6661F" w:rsidRDefault="00487E23" w:rsidP="00A6661F">
      <w:pPr>
        <w:tabs>
          <w:tab w:val="left" w:pos="1190"/>
        </w:tabs>
        <w:rPr>
          <w:position w:val="0"/>
          <w:sz w:val="24"/>
          <w:szCs w:val="24"/>
        </w:rPr>
      </w:pPr>
      <w:r w:rsidRPr="00A6661F">
        <w:rPr>
          <w:position w:val="0"/>
          <w:sz w:val="24"/>
          <w:szCs w:val="24"/>
        </w:rPr>
        <w:tab/>
      </w:r>
    </w:p>
    <w:p w:rsidR="00487E23" w:rsidRPr="00A6661F" w:rsidRDefault="00487E23" w:rsidP="00A6661F">
      <w:pPr>
        <w:jc w:val="both"/>
        <w:rPr>
          <w:b/>
          <w:i/>
          <w:position w:val="0"/>
          <w:sz w:val="24"/>
          <w:szCs w:val="24"/>
        </w:rPr>
      </w:pPr>
    </w:p>
    <w:p w:rsidR="00487E23" w:rsidRPr="00A6661F" w:rsidRDefault="00487E23" w:rsidP="00A6661F">
      <w:pPr>
        <w:jc w:val="both"/>
        <w:rPr>
          <w:b/>
          <w:i/>
          <w:position w:val="0"/>
          <w:sz w:val="24"/>
          <w:szCs w:val="24"/>
        </w:rPr>
      </w:pPr>
      <w:r w:rsidRPr="00A6661F">
        <w:rPr>
          <w:b/>
          <w:i/>
          <w:position w:val="0"/>
          <w:sz w:val="24"/>
          <w:szCs w:val="24"/>
        </w:rPr>
        <w:t>А. ОБЩИ ПОЛОЖЕНИЯ</w:t>
      </w:r>
    </w:p>
    <w:p w:rsidR="00487E23" w:rsidRPr="00A6661F" w:rsidRDefault="00487E23" w:rsidP="00A6661F">
      <w:pPr>
        <w:jc w:val="both"/>
        <w:rPr>
          <w:position w:val="0"/>
          <w:sz w:val="24"/>
          <w:szCs w:val="24"/>
        </w:rPr>
      </w:pPr>
      <w:r w:rsidRPr="00A6661F">
        <w:rPr>
          <w:position w:val="0"/>
          <w:sz w:val="24"/>
          <w:szCs w:val="24"/>
        </w:rPr>
        <w:t>1. Предмет на обществената поръчка</w:t>
      </w:r>
    </w:p>
    <w:p w:rsidR="00487E23" w:rsidRPr="00A6661F" w:rsidRDefault="00487E23" w:rsidP="00A6661F">
      <w:pPr>
        <w:jc w:val="both"/>
        <w:rPr>
          <w:position w:val="0"/>
          <w:sz w:val="24"/>
          <w:szCs w:val="24"/>
        </w:rPr>
      </w:pPr>
      <w:r w:rsidRPr="00A6661F">
        <w:rPr>
          <w:position w:val="0"/>
          <w:sz w:val="24"/>
          <w:szCs w:val="24"/>
        </w:rPr>
        <w:t>2. Източници на финансиране и начин на плащане</w:t>
      </w:r>
    </w:p>
    <w:p w:rsidR="00487E23" w:rsidRPr="00A6661F" w:rsidRDefault="00487E23" w:rsidP="00A6661F">
      <w:pPr>
        <w:jc w:val="both"/>
        <w:rPr>
          <w:position w:val="0"/>
          <w:sz w:val="24"/>
          <w:szCs w:val="24"/>
        </w:rPr>
      </w:pPr>
      <w:r w:rsidRPr="00A6661F">
        <w:rPr>
          <w:position w:val="0"/>
          <w:sz w:val="24"/>
          <w:szCs w:val="24"/>
        </w:rPr>
        <w:t>3. Изисквания към участниците</w:t>
      </w:r>
    </w:p>
    <w:p w:rsidR="00487E23" w:rsidRPr="00A6661F" w:rsidRDefault="00487E23" w:rsidP="00A6661F">
      <w:pPr>
        <w:jc w:val="both"/>
        <w:rPr>
          <w:position w:val="0"/>
          <w:sz w:val="24"/>
          <w:szCs w:val="24"/>
        </w:rPr>
      </w:pPr>
      <w:r w:rsidRPr="00A6661F">
        <w:rPr>
          <w:position w:val="0"/>
          <w:sz w:val="24"/>
          <w:szCs w:val="24"/>
        </w:rPr>
        <w:t>4. Достъп до документацията за участие. Комуникация между възложителя и участниците</w:t>
      </w:r>
    </w:p>
    <w:p w:rsidR="00487E23" w:rsidRPr="00A6661F" w:rsidRDefault="00487E23" w:rsidP="00A6661F">
      <w:pPr>
        <w:jc w:val="both"/>
        <w:rPr>
          <w:position w:val="0"/>
          <w:sz w:val="24"/>
          <w:szCs w:val="24"/>
        </w:rPr>
      </w:pPr>
      <w:r w:rsidRPr="00A6661F">
        <w:rPr>
          <w:position w:val="0"/>
          <w:sz w:val="24"/>
          <w:szCs w:val="24"/>
        </w:rPr>
        <w:t>5. Гаранция за изпълнение</w:t>
      </w:r>
    </w:p>
    <w:p w:rsidR="00487E23" w:rsidRPr="00A6661F" w:rsidRDefault="00487E23" w:rsidP="00A6661F">
      <w:pPr>
        <w:tabs>
          <w:tab w:val="left" w:pos="1202"/>
        </w:tabs>
        <w:jc w:val="both"/>
        <w:rPr>
          <w:position w:val="0"/>
          <w:sz w:val="24"/>
          <w:szCs w:val="24"/>
        </w:rPr>
      </w:pPr>
      <w:r w:rsidRPr="00A6661F">
        <w:rPr>
          <w:position w:val="0"/>
          <w:sz w:val="24"/>
          <w:szCs w:val="24"/>
        </w:rPr>
        <w:tab/>
      </w:r>
    </w:p>
    <w:p w:rsidR="00487E23" w:rsidRPr="00A6661F" w:rsidRDefault="00487E23" w:rsidP="00A6661F">
      <w:pPr>
        <w:jc w:val="both"/>
        <w:rPr>
          <w:b/>
          <w:i/>
          <w:position w:val="0"/>
          <w:sz w:val="24"/>
          <w:szCs w:val="24"/>
        </w:rPr>
      </w:pPr>
      <w:r w:rsidRPr="00A6661F">
        <w:rPr>
          <w:b/>
          <w:i/>
          <w:position w:val="0"/>
          <w:sz w:val="24"/>
          <w:szCs w:val="24"/>
        </w:rPr>
        <w:t>Б. УКАЗАНИЯ ЗА ПОДГОТОВКА НА ОФЕРТАТА</w:t>
      </w:r>
    </w:p>
    <w:p w:rsidR="00487E23" w:rsidRPr="00A6661F" w:rsidRDefault="00487E23" w:rsidP="00A6661F">
      <w:pPr>
        <w:jc w:val="both"/>
        <w:rPr>
          <w:b/>
          <w:i/>
          <w:position w:val="0"/>
          <w:sz w:val="24"/>
          <w:szCs w:val="24"/>
        </w:rPr>
      </w:pPr>
    </w:p>
    <w:p w:rsidR="00487E23" w:rsidRPr="00A6661F" w:rsidRDefault="00487E23" w:rsidP="00A6661F">
      <w:pPr>
        <w:jc w:val="both"/>
        <w:rPr>
          <w:b/>
          <w:i/>
          <w:position w:val="0"/>
          <w:sz w:val="24"/>
          <w:szCs w:val="24"/>
        </w:rPr>
      </w:pPr>
      <w:r w:rsidRPr="00A6661F">
        <w:rPr>
          <w:b/>
          <w:i/>
          <w:position w:val="0"/>
          <w:sz w:val="24"/>
          <w:szCs w:val="24"/>
        </w:rPr>
        <w:t>В. УСЛОВИЯ ЗА ИЗПЪЛНЕНИЕ НА ОБЩЕСТВЕНАТА ПОРЪЧКА</w:t>
      </w:r>
    </w:p>
    <w:p w:rsidR="00487E23" w:rsidRPr="00A6661F" w:rsidRDefault="00487E23" w:rsidP="00A6661F">
      <w:pPr>
        <w:tabs>
          <w:tab w:val="left" w:pos="2955"/>
        </w:tabs>
        <w:jc w:val="both"/>
        <w:rPr>
          <w:i/>
          <w:position w:val="0"/>
          <w:sz w:val="24"/>
          <w:szCs w:val="24"/>
        </w:rPr>
      </w:pPr>
      <w:r w:rsidRPr="00A6661F">
        <w:rPr>
          <w:i/>
          <w:position w:val="0"/>
          <w:sz w:val="24"/>
          <w:szCs w:val="24"/>
        </w:rPr>
        <w:tab/>
      </w:r>
    </w:p>
    <w:p w:rsidR="00487E23" w:rsidRPr="00A6661F" w:rsidRDefault="00487E23" w:rsidP="00A6661F">
      <w:pPr>
        <w:jc w:val="both"/>
        <w:rPr>
          <w:b/>
          <w:i/>
          <w:position w:val="0"/>
          <w:sz w:val="24"/>
          <w:szCs w:val="24"/>
        </w:rPr>
      </w:pPr>
      <w:r w:rsidRPr="00A6661F">
        <w:rPr>
          <w:b/>
          <w:i/>
          <w:position w:val="0"/>
          <w:sz w:val="24"/>
          <w:szCs w:val="24"/>
        </w:rPr>
        <w:t>Г. ПОЛУЧАВАНЕ, РАЗГЛЕЖДАНЕ, ОЦЕНКА И КЛАСИРАНЕ НА ОФЕРТИТЕ</w:t>
      </w:r>
    </w:p>
    <w:p w:rsidR="00487E23" w:rsidRPr="00A6661F" w:rsidRDefault="00487E23" w:rsidP="00A6661F">
      <w:pPr>
        <w:tabs>
          <w:tab w:val="left" w:pos="3356"/>
        </w:tabs>
        <w:jc w:val="both"/>
        <w:rPr>
          <w:position w:val="0"/>
          <w:sz w:val="24"/>
          <w:szCs w:val="24"/>
        </w:rPr>
      </w:pPr>
      <w:r w:rsidRPr="00A6661F">
        <w:rPr>
          <w:position w:val="0"/>
          <w:sz w:val="24"/>
          <w:szCs w:val="24"/>
        </w:rPr>
        <w:t>1. Получаване на оферти</w:t>
      </w:r>
      <w:r w:rsidRPr="00A6661F">
        <w:rPr>
          <w:position w:val="0"/>
          <w:sz w:val="24"/>
          <w:szCs w:val="24"/>
        </w:rPr>
        <w:tab/>
      </w:r>
    </w:p>
    <w:p w:rsidR="00487E23" w:rsidRPr="00A6661F" w:rsidRDefault="00487E23" w:rsidP="00A6661F">
      <w:pPr>
        <w:jc w:val="both"/>
        <w:rPr>
          <w:position w:val="0"/>
          <w:sz w:val="24"/>
          <w:szCs w:val="24"/>
        </w:rPr>
      </w:pPr>
      <w:r w:rsidRPr="00A6661F">
        <w:rPr>
          <w:position w:val="0"/>
          <w:sz w:val="24"/>
          <w:szCs w:val="24"/>
        </w:rPr>
        <w:t xml:space="preserve">2. Назначаване на комисия </w:t>
      </w:r>
    </w:p>
    <w:p w:rsidR="00487E23" w:rsidRPr="00A6661F" w:rsidRDefault="00487E23" w:rsidP="00A6661F">
      <w:pPr>
        <w:jc w:val="both"/>
        <w:rPr>
          <w:position w:val="0"/>
          <w:sz w:val="24"/>
          <w:szCs w:val="24"/>
        </w:rPr>
      </w:pPr>
      <w:r w:rsidRPr="00A6661F">
        <w:rPr>
          <w:position w:val="0"/>
          <w:sz w:val="24"/>
          <w:szCs w:val="24"/>
        </w:rPr>
        <w:t>3. Действия на комисията</w:t>
      </w:r>
    </w:p>
    <w:p w:rsidR="00487E23" w:rsidRPr="00A6661F" w:rsidRDefault="00487E23" w:rsidP="00A6661F">
      <w:pPr>
        <w:jc w:val="both"/>
        <w:rPr>
          <w:position w:val="0"/>
          <w:sz w:val="24"/>
          <w:szCs w:val="24"/>
        </w:rPr>
      </w:pPr>
      <w:r w:rsidRPr="00A6661F">
        <w:rPr>
          <w:position w:val="0"/>
          <w:sz w:val="24"/>
          <w:szCs w:val="24"/>
        </w:rPr>
        <w:t>4. Методика за оценка на офертите</w:t>
      </w:r>
    </w:p>
    <w:p w:rsidR="00487E23" w:rsidRPr="00A6661F" w:rsidRDefault="00487E23" w:rsidP="00A6661F">
      <w:pPr>
        <w:jc w:val="both"/>
        <w:rPr>
          <w:position w:val="0"/>
          <w:sz w:val="24"/>
          <w:szCs w:val="24"/>
        </w:rPr>
      </w:pPr>
      <w:r w:rsidRPr="00A6661F">
        <w:rPr>
          <w:position w:val="0"/>
          <w:sz w:val="24"/>
          <w:szCs w:val="24"/>
        </w:rPr>
        <w:t>5. Прекратяване на процедурата</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p>
    <w:p w:rsidR="00487E23" w:rsidRPr="00A6661F" w:rsidRDefault="00487E23" w:rsidP="00A6661F">
      <w:pPr>
        <w:jc w:val="both"/>
        <w:rPr>
          <w:b/>
          <w:i/>
          <w:position w:val="0"/>
          <w:sz w:val="24"/>
          <w:szCs w:val="24"/>
        </w:rPr>
      </w:pPr>
      <w:r w:rsidRPr="00A6661F">
        <w:rPr>
          <w:b/>
          <w:i/>
          <w:position w:val="0"/>
          <w:sz w:val="24"/>
          <w:szCs w:val="24"/>
        </w:rPr>
        <w:t>Д. СКЛЮЧВАНЕ НА ПИСМЕН ДОГОВОР ЗА ОБЩЕСТВЕНА ПОРЪЧКА</w:t>
      </w:r>
    </w:p>
    <w:p w:rsidR="00487E23" w:rsidRPr="00A6661F" w:rsidRDefault="00487E23" w:rsidP="00A6661F">
      <w:pPr>
        <w:jc w:val="both"/>
        <w:rPr>
          <w:i/>
          <w:position w:val="0"/>
          <w:sz w:val="24"/>
          <w:szCs w:val="24"/>
        </w:rPr>
      </w:pPr>
      <w:r w:rsidRPr="00A6661F">
        <w:rPr>
          <w:i/>
          <w:position w:val="0"/>
          <w:sz w:val="24"/>
          <w:szCs w:val="24"/>
        </w:rPr>
        <w:tab/>
      </w:r>
    </w:p>
    <w:p w:rsidR="00487E23" w:rsidRPr="00A6661F" w:rsidRDefault="00487E23" w:rsidP="00A6661F">
      <w:pPr>
        <w:jc w:val="both"/>
        <w:rPr>
          <w:b/>
          <w:i/>
          <w:position w:val="0"/>
          <w:sz w:val="24"/>
          <w:szCs w:val="24"/>
        </w:rPr>
      </w:pPr>
      <w:r w:rsidRPr="00A6661F">
        <w:rPr>
          <w:b/>
          <w:i/>
          <w:position w:val="0"/>
          <w:sz w:val="24"/>
          <w:szCs w:val="24"/>
        </w:rPr>
        <w:t>Е. ПРИЛОЖЕНИЯ</w:t>
      </w:r>
    </w:p>
    <w:p w:rsidR="00487E23" w:rsidRPr="00A6661F" w:rsidRDefault="00487E23" w:rsidP="00A6661F">
      <w:pPr>
        <w:jc w:val="both"/>
        <w:rPr>
          <w:position w:val="0"/>
          <w:sz w:val="24"/>
          <w:szCs w:val="24"/>
        </w:rPr>
      </w:pPr>
      <w:r w:rsidRPr="00A6661F">
        <w:rPr>
          <w:position w:val="0"/>
          <w:sz w:val="24"/>
          <w:szCs w:val="24"/>
        </w:rPr>
        <w:t xml:space="preserve">1. Единен европейски документ за обществени поръчки </w:t>
      </w:r>
      <w:r w:rsidRPr="00AF5E3B">
        <w:rPr>
          <w:position w:val="0"/>
          <w:sz w:val="24"/>
          <w:szCs w:val="24"/>
          <w:lang w:val="ru-RU"/>
        </w:rPr>
        <w:t>(</w:t>
      </w:r>
      <w:r w:rsidRPr="00A6661F">
        <w:rPr>
          <w:position w:val="0"/>
          <w:sz w:val="24"/>
          <w:szCs w:val="24"/>
        </w:rPr>
        <w:t>ЕЕДОП – образец № 1</w:t>
      </w:r>
      <w:r w:rsidRPr="00AF5E3B">
        <w:rPr>
          <w:position w:val="0"/>
          <w:sz w:val="24"/>
          <w:szCs w:val="24"/>
          <w:lang w:val="ru-RU"/>
        </w:rPr>
        <w:t>)</w:t>
      </w:r>
    </w:p>
    <w:p w:rsidR="00487E23" w:rsidRPr="00A6661F" w:rsidRDefault="00487E23" w:rsidP="00A6661F">
      <w:pPr>
        <w:jc w:val="both"/>
        <w:rPr>
          <w:position w:val="0"/>
          <w:sz w:val="24"/>
          <w:szCs w:val="24"/>
        </w:rPr>
      </w:pPr>
      <w:r w:rsidRPr="00A6661F">
        <w:rPr>
          <w:position w:val="0"/>
          <w:sz w:val="24"/>
          <w:szCs w:val="24"/>
        </w:rPr>
        <w:t xml:space="preserve">2. Предложение за изпълнение на поръчката </w:t>
      </w:r>
      <w:r w:rsidRPr="00AF5E3B">
        <w:rPr>
          <w:position w:val="0"/>
          <w:sz w:val="24"/>
          <w:szCs w:val="24"/>
          <w:lang w:val="ru-RU"/>
        </w:rPr>
        <w:t>(</w:t>
      </w:r>
      <w:r w:rsidRPr="00A6661F">
        <w:rPr>
          <w:position w:val="0"/>
          <w:sz w:val="24"/>
          <w:szCs w:val="24"/>
        </w:rPr>
        <w:t>образец № 2</w:t>
      </w:r>
      <w:r w:rsidRPr="00AF5E3B">
        <w:rPr>
          <w:position w:val="0"/>
          <w:sz w:val="24"/>
          <w:szCs w:val="24"/>
          <w:lang w:val="ru-RU"/>
        </w:rPr>
        <w:t>)</w:t>
      </w:r>
    </w:p>
    <w:p w:rsidR="00487E23" w:rsidRPr="00A6661F" w:rsidRDefault="00487E23" w:rsidP="00A6661F">
      <w:pPr>
        <w:jc w:val="both"/>
        <w:rPr>
          <w:position w:val="0"/>
          <w:sz w:val="24"/>
          <w:szCs w:val="24"/>
        </w:rPr>
      </w:pPr>
      <w:r w:rsidRPr="00A6661F">
        <w:rPr>
          <w:position w:val="0"/>
          <w:sz w:val="24"/>
          <w:szCs w:val="24"/>
        </w:rPr>
        <w:t xml:space="preserve">3. Декларация за съгласие с клаузите на проекта на договор </w:t>
      </w:r>
      <w:r w:rsidRPr="00AF5E3B">
        <w:rPr>
          <w:position w:val="0"/>
          <w:sz w:val="24"/>
          <w:szCs w:val="24"/>
          <w:lang w:val="ru-RU"/>
        </w:rPr>
        <w:t>(</w:t>
      </w:r>
      <w:r w:rsidRPr="00A6661F">
        <w:rPr>
          <w:position w:val="0"/>
          <w:sz w:val="24"/>
          <w:szCs w:val="24"/>
        </w:rPr>
        <w:t>образец № 3</w:t>
      </w:r>
      <w:r w:rsidRPr="00AF5E3B">
        <w:rPr>
          <w:position w:val="0"/>
          <w:sz w:val="24"/>
          <w:szCs w:val="24"/>
          <w:lang w:val="ru-RU"/>
        </w:rPr>
        <w:t>)</w:t>
      </w:r>
    </w:p>
    <w:p w:rsidR="00487E23" w:rsidRPr="00A6661F" w:rsidRDefault="00487E23" w:rsidP="00A6661F">
      <w:pPr>
        <w:jc w:val="both"/>
        <w:rPr>
          <w:position w:val="0"/>
          <w:sz w:val="24"/>
          <w:szCs w:val="24"/>
        </w:rPr>
      </w:pPr>
      <w:r w:rsidRPr="00A6661F">
        <w:rPr>
          <w:position w:val="0"/>
          <w:sz w:val="24"/>
          <w:szCs w:val="24"/>
        </w:rPr>
        <w:t xml:space="preserve">4. Декларация за срок на валидност на офертата </w:t>
      </w:r>
      <w:r w:rsidRPr="00AF5E3B">
        <w:rPr>
          <w:position w:val="0"/>
          <w:sz w:val="24"/>
          <w:szCs w:val="24"/>
          <w:lang w:val="ru-RU"/>
        </w:rPr>
        <w:t>(</w:t>
      </w:r>
      <w:r w:rsidRPr="00A6661F">
        <w:rPr>
          <w:position w:val="0"/>
          <w:sz w:val="24"/>
          <w:szCs w:val="24"/>
        </w:rPr>
        <w:t>образец № 4</w:t>
      </w:r>
      <w:r w:rsidRPr="00AF5E3B">
        <w:rPr>
          <w:position w:val="0"/>
          <w:sz w:val="24"/>
          <w:szCs w:val="24"/>
          <w:lang w:val="ru-RU"/>
        </w:rPr>
        <w:t>)</w:t>
      </w:r>
    </w:p>
    <w:p w:rsidR="00487E23" w:rsidRPr="00A6661F" w:rsidRDefault="00487E23" w:rsidP="00A6661F">
      <w:pPr>
        <w:jc w:val="both"/>
        <w:rPr>
          <w:position w:val="0"/>
          <w:sz w:val="24"/>
          <w:szCs w:val="24"/>
        </w:rPr>
      </w:pPr>
      <w:r w:rsidRPr="00A6661F">
        <w:rPr>
          <w:position w:val="0"/>
          <w:sz w:val="24"/>
          <w:szCs w:val="24"/>
        </w:rPr>
        <w:t xml:space="preserve">5. Декларация по чл.39 ал.3 т.1 б. „д“ от ППЗОП </w:t>
      </w:r>
      <w:r w:rsidRPr="00AF5E3B">
        <w:rPr>
          <w:position w:val="0"/>
          <w:sz w:val="24"/>
          <w:szCs w:val="24"/>
          <w:lang w:val="ru-RU"/>
        </w:rPr>
        <w:t>(</w:t>
      </w:r>
      <w:r w:rsidRPr="00A6661F">
        <w:rPr>
          <w:position w:val="0"/>
          <w:sz w:val="24"/>
          <w:szCs w:val="24"/>
        </w:rPr>
        <w:t>образец № 5</w:t>
      </w:r>
      <w:r w:rsidRPr="00AF5E3B">
        <w:rPr>
          <w:position w:val="0"/>
          <w:sz w:val="24"/>
          <w:szCs w:val="24"/>
          <w:lang w:val="ru-RU"/>
        </w:rPr>
        <w:t>)</w:t>
      </w:r>
    </w:p>
    <w:p w:rsidR="00487E23" w:rsidRPr="00A6661F" w:rsidRDefault="00487E23" w:rsidP="00A6661F">
      <w:pPr>
        <w:jc w:val="both"/>
        <w:rPr>
          <w:position w:val="0"/>
          <w:sz w:val="24"/>
          <w:szCs w:val="24"/>
        </w:rPr>
      </w:pPr>
      <w:r w:rsidRPr="00A6661F">
        <w:rPr>
          <w:position w:val="0"/>
          <w:sz w:val="24"/>
          <w:szCs w:val="24"/>
        </w:rPr>
        <w:t>6.</w:t>
      </w:r>
      <w:r w:rsidRPr="00AF5E3B">
        <w:rPr>
          <w:position w:val="0"/>
          <w:sz w:val="24"/>
          <w:szCs w:val="24"/>
          <w:lang w:val="ru-RU"/>
        </w:rPr>
        <w:t xml:space="preserve"> </w:t>
      </w:r>
      <w:r w:rsidRPr="00A6661F">
        <w:rPr>
          <w:position w:val="0"/>
          <w:sz w:val="24"/>
          <w:szCs w:val="24"/>
        </w:rPr>
        <w:t xml:space="preserve">Декларация по чл. 3, т. 8 и чл. 4 от ЗИФОДРЮПДРСТЛТДС </w:t>
      </w:r>
      <w:r w:rsidRPr="00AF5E3B">
        <w:rPr>
          <w:position w:val="0"/>
          <w:sz w:val="24"/>
          <w:szCs w:val="24"/>
          <w:lang w:val="ru-RU"/>
        </w:rPr>
        <w:t>(образец</w:t>
      </w:r>
      <w:r w:rsidRPr="00A6661F">
        <w:rPr>
          <w:position w:val="0"/>
          <w:sz w:val="24"/>
          <w:szCs w:val="24"/>
        </w:rPr>
        <w:t>№ 6</w:t>
      </w:r>
      <w:r w:rsidRPr="00AF5E3B">
        <w:rPr>
          <w:position w:val="0"/>
          <w:sz w:val="24"/>
          <w:szCs w:val="24"/>
          <w:lang w:val="ru-RU"/>
        </w:rPr>
        <w:t>)</w:t>
      </w:r>
      <w:r w:rsidRPr="00A6661F">
        <w:rPr>
          <w:position w:val="0"/>
          <w:sz w:val="24"/>
          <w:szCs w:val="24"/>
        </w:rPr>
        <w:tab/>
      </w:r>
      <w:r w:rsidRPr="00A6661F">
        <w:rPr>
          <w:position w:val="0"/>
          <w:sz w:val="24"/>
          <w:szCs w:val="24"/>
        </w:rPr>
        <w:tab/>
      </w:r>
    </w:p>
    <w:p w:rsidR="00487E23" w:rsidRPr="00A6661F" w:rsidRDefault="00487E23" w:rsidP="00A6661F">
      <w:pPr>
        <w:jc w:val="both"/>
        <w:rPr>
          <w:position w:val="0"/>
          <w:sz w:val="24"/>
          <w:szCs w:val="24"/>
        </w:rPr>
      </w:pPr>
      <w:r w:rsidRPr="00A6661F">
        <w:rPr>
          <w:position w:val="0"/>
          <w:sz w:val="24"/>
          <w:szCs w:val="24"/>
        </w:rPr>
        <w:t>7. Декларация за конфиденциалност</w:t>
      </w:r>
      <w:r w:rsidRPr="00AF5E3B">
        <w:rPr>
          <w:position w:val="0"/>
          <w:sz w:val="24"/>
          <w:szCs w:val="24"/>
          <w:lang w:val="ru-RU"/>
        </w:rPr>
        <w:t>(образец</w:t>
      </w:r>
      <w:r w:rsidRPr="00A6661F">
        <w:rPr>
          <w:position w:val="0"/>
          <w:sz w:val="24"/>
          <w:szCs w:val="24"/>
        </w:rPr>
        <w:t>№ 7</w:t>
      </w:r>
      <w:r w:rsidRPr="00AF5E3B">
        <w:rPr>
          <w:position w:val="0"/>
          <w:sz w:val="24"/>
          <w:szCs w:val="24"/>
          <w:lang w:val="ru-RU"/>
        </w:rPr>
        <w:t>)</w:t>
      </w:r>
      <w:r w:rsidRPr="00A6661F">
        <w:rPr>
          <w:position w:val="0"/>
          <w:sz w:val="24"/>
          <w:szCs w:val="24"/>
        </w:rPr>
        <w:tab/>
      </w:r>
    </w:p>
    <w:p w:rsidR="00487E23" w:rsidRPr="00A6661F" w:rsidRDefault="00487E23" w:rsidP="00A666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90"/>
        </w:tabs>
        <w:jc w:val="both"/>
        <w:rPr>
          <w:position w:val="0"/>
          <w:sz w:val="24"/>
          <w:szCs w:val="24"/>
        </w:rPr>
      </w:pPr>
      <w:r w:rsidRPr="00A6661F">
        <w:rPr>
          <w:position w:val="0"/>
          <w:sz w:val="24"/>
          <w:szCs w:val="24"/>
        </w:rPr>
        <w:t xml:space="preserve">8. Ценово предложение </w:t>
      </w:r>
      <w:r w:rsidRPr="00AF5E3B">
        <w:rPr>
          <w:position w:val="0"/>
          <w:sz w:val="24"/>
          <w:szCs w:val="24"/>
          <w:lang w:val="ru-RU"/>
        </w:rPr>
        <w:t>(образец</w:t>
      </w:r>
      <w:r w:rsidRPr="00A6661F">
        <w:rPr>
          <w:position w:val="0"/>
          <w:sz w:val="24"/>
          <w:szCs w:val="24"/>
        </w:rPr>
        <w:t>№ 8</w:t>
      </w:r>
      <w:r w:rsidRPr="00AF5E3B">
        <w:rPr>
          <w:position w:val="0"/>
          <w:sz w:val="24"/>
          <w:szCs w:val="24"/>
          <w:lang w:val="ru-RU"/>
        </w:rPr>
        <w:t>)</w:t>
      </w:r>
      <w:r w:rsidRPr="00A6661F">
        <w:rPr>
          <w:position w:val="0"/>
          <w:sz w:val="24"/>
          <w:szCs w:val="24"/>
        </w:rPr>
        <w:tab/>
      </w:r>
    </w:p>
    <w:p w:rsidR="00487E23" w:rsidRPr="00AF5E3B" w:rsidRDefault="00487E23" w:rsidP="00A6661F">
      <w:pPr>
        <w:jc w:val="both"/>
        <w:rPr>
          <w:position w:val="0"/>
          <w:sz w:val="24"/>
          <w:szCs w:val="24"/>
          <w:lang w:val="ru-RU"/>
        </w:rPr>
      </w:pPr>
      <w:r w:rsidRPr="00A6661F">
        <w:rPr>
          <w:position w:val="0"/>
          <w:sz w:val="24"/>
          <w:szCs w:val="24"/>
        </w:rPr>
        <w:t xml:space="preserve">9. Проект на писмен договор за обществена поръчка </w:t>
      </w:r>
      <w:r w:rsidRPr="00AF5E3B">
        <w:rPr>
          <w:position w:val="0"/>
          <w:sz w:val="24"/>
          <w:szCs w:val="24"/>
          <w:lang w:val="ru-RU"/>
        </w:rPr>
        <w:t>(</w:t>
      </w:r>
      <w:r w:rsidRPr="00A6661F">
        <w:rPr>
          <w:position w:val="0"/>
          <w:sz w:val="24"/>
          <w:szCs w:val="24"/>
        </w:rPr>
        <w:t>образец № 9</w:t>
      </w:r>
      <w:r w:rsidRPr="00AF5E3B">
        <w:rPr>
          <w:position w:val="0"/>
          <w:sz w:val="24"/>
          <w:szCs w:val="24"/>
          <w:lang w:val="ru-RU"/>
        </w:rPr>
        <w:t>)</w:t>
      </w:r>
    </w:p>
    <w:p w:rsidR="00487E23" w:rsidRPr="00AF5E3B" w:rsidRDefault="00487E23" w:rsidP="00A6661F">
      <w:pPr>
        <w:jc w:val="center"/>
        <w:rPr>
          <w:b/>
          <w:i/>
          <w:position w:val="0"/>
          <w:sz w:val="24"/>
          <w:szCs w:val="24"/>
          <w:lang w:val="ru-RU"/>
        </w:rPr>
      </w:pPr>
    </w:p>
    <w:p w:rsidR="00487E23" w:rsidRPr="00AF5E3B" w:rsidRDefault="00487E23" w:rsidP="00A6661F">
      <w:pPr>
        <w:jc w:val="center"/>
        <w:rPr>
          <w:b/>
          <w:i/>
          <w:position w:val="0"/>
          <w:sz w:val="24"/>
          <w:szCs w:val="24"/>
          <w:lang w:val="ru-RU"/>
        </w:rPr>
      </w:pPr>
    </w:p>
    <w:p w:rsidR="00487E23" w:rsidRPr="00AF5E3B" w:rsidRDefault="00487E23" w:rsidP="00A6661F">
      <w:pPr>
        <w:jc w:val="center"/>
        <w:rPr>
          <w:b/>
          <w:i/>
          <w:position w:val="0"/>
          <w:sz w:val="24"/>
          <w:szCs w:val="24"/>
          <w:lang w:val="ru-RU"/>
        </w:rPr>
      </w:pPr>
    </w:p>
    <w:p w:rsidR="00487E23" w:rsidRPr="00AF5E3B" w:rsidRDefault="00487E23" w:rsidP="00A6661F">
      <w:pPr>
        <w:jc w:val="both"/>
        <w:rPr>
          <w:b/>
          <w:i/>
          <w:position w:val="0"/>
          <w:sz w:val="24"/>
          <w:szCs w:val="24"/>
          <w:lang w:val="ru-RU"/>
        </w:rPr>
      </w:pPr>
      <w:r w:rsidRPr="00AF5E3B">
        <w:rPr>
          <w:b/>
          <w:i/>
          <w:position w:val="0"/>
          <w:sz w:val="24"/>
          <w:szCs w:val="24"/>
          <w:lang w:val="ru-RU"/>
        </w:rPr>
        <w:br w:type="page"/>
      </w:r>
    </w:p>
    <w:p w:rsidR="00487E23" w:rsidRPr="00AF5E3B" w:rsidRDefault="00487E23" w:rsidP="00A6661F">
      <w:pPr>
        <w:jc w:val="center"/>
        <w:rPr>
          <w:b/>
          <w:i/>
          <w:position w:val="0"/>
          <w:sz w:val="24"/>
          <w:szCs w:val="24"/>
          <w:lang w:val="ru-RU"/>
        </w:rPr>
      </w:pPr>
    </w:p>
    <w:p w:rsidR="00487E23" w:rsidRPr="00A6661F" w:rsidRDefault="00487E23" w:rsidP="00A6661F">
      <w:pPr>
        <w:jc w:val="center"/>
        <w:rPr>
          <w:b/>
          <w:i/>
          <w:position w:val="0"/>
          <w:sz w:val="24"/>
          <w:szCs w:val="24"/>
        </w:rPr>
      </w:pPr>
      <w:r w:rsidRPr="00A6661F">
        <w:rPr>
          <w:b/>
          <w:i/>
          <w:position w:val="0"/>
          <w:sz w:val="24"/>
          <w:szCs w:val="24"/>
        </w:rPr>
        <w:t>А. ОБЩИ ПОЛОЖЕНИЯ</w:t>
      </w:r>
    </w:p>
    <w:p w:rsidR="00487E23" w:rsidRPr="00A6661F" w:rsidRDefault="00487E23" w:rsidP="00A6661F">
      <w:pPr>
        <w:tabs>
          <w:tab w:val="left" w:pos="2717"/>
        </w:tabs>
        <w:jc w:val="center"/>
        <w:rPr>
          <w:b/>
          <w:i/>
          <w:position w:val="0"/>
          <w:sz w:val="24"/>
          <w:szCs w:val="24"/>
        </w:rPr>
      </w:pPr>
    </w:p>
    <w:p w:rsidR="00487E23" w:rsidRPr="00A6661F" w:rsidRDefault="00487E23" w:rsidP="00A6661F">
      <w:pPr>
        <w:tabs>
          <w:tab w:val="left" w:pos="2717"/>
        </w:tabs>
        <w:rPr>
          <w:b/>
          <w:i/>
          <w:position w:val="0"/>
          <w:sz w:val="24"/>
          <w:szCs w:val="24"/>
        </w:rPr>
      </w:pPr>
      <w:r w:rsidRPr="00A6661F">
        <w:rPr>
          <w:b/>
          <w:i/>
          <w:position w:val="0"/>
          <w:sz w:val="24"/>
          <w:szCs w:val="24"/>
        </w:rPr>
        <w:t>ВЪЗЛОЖИТЕЛ :</w:t>
      </w:r>
    </w:p>
    <w:p w:rsidR="00487E23" w:rsidRPr="00A6661F" w:rsidRDefault="00487E23" w:rsidP="00A6661F">
      <w:pPr>
        <w:tabs>
          <w:tab w:val="left" w:pos="900"/>
        </w:tabs>
        <w:jc w:val="both"/>
        <w:rPr>
          <w:b/>
          <w:position w:val="0"/>
          <w:sz w:val="24"/>
        </w:rPr>
      </w:pPr>
      <w:r w:rsidRPr="00A6661F">
        <w:rPr>
          <w:b/>
          <w:bCs/>
          <w:position w:val="0"/>
          <w:sz w:val="24"/>
        </w:rPr>
        <w:t>ВЪЗЛОЖИТЕЛ:</w:t>
      </w:r>
      <w:r w:rsidRPr="00A6661F">
        <w:rPr>
          <w:bCs/>
          <w:position w:val="0"/>
          <w:sz w:val="24"/>
        </w:rPr>
        <w:t xml:space="preserve"> </w:t>
      </w:r>
      <w:r w:rsidRPr="00A6661F">
        <w:rPr>
          <w:b/>
          <w:position w:val="0"/>
          <w:sz w:val="24"/>
        </w:rPr>
        <w:t>По смисъла на чл. 5, ал. 2, т. 9 от Закона за обществените поръчки, Възложител е Кметът на Община МОМЧИЛГРАД</w:t>
      </w:r>
    </w:p>
    <w:tbl>
      <w:tblPr>
        <w:tblW w:w="7821" w:type="pct"/>
        <w:tblCellSpacing w:w="0" w:type="dxa"/>
        <w:tblCellMar>
          <w:top w:w="30" w:type="dxa"/>
          <w:left w:w="30" w:type="dxa"/>
          <w:bottom w:w="30" w:type="dxa"/>
          <w:right w:w="30" w:type="dxa"/>
        </w:tblCellMar>
        <w:tblLook w:val="00A0"/>
      </w:tblPr>
      <w:tblGrid>
        <w:gridCol w:w="15690"/>
      </w:tblGrid>
      <w:tr w:rsidR="00487E23" w:rsidRPr="00A6661F" w:rsidTr="00917812">
        <w:trPr>
          <w:tblCellSpacing w:w="0" w:type="dxa"/>
        </w:trPr>
        <w:tc>
          <w:tcPr>
            <w:tcW w:w="5000" w:type="pct"/>
            <w:vAlign w:val="center"/>
          </w:tcPr>
          <w:p w:rsidR="00487E23" w:rsidRPr="00A6661F" w:rsidRDefault="00487E23" w:rsidP="00A6661F">
            <w:pPr>
              <w:rPr>
                <w:position w:val="0"/>
                <w:sz w:val="24"/>
                <w:lang w:eastAsia="bg-BG"/>
              </w:rPr>
            </w:pPr>
          </w:p>
        </w:tc>
      </w:tr>
      <w:tr w:rsidR="00487E23" w:rsidRPr="00A6661F" w:rsidTr="00917812">
        <w:trPr>
          <w:tblCellSpacing w:w="0" w:type="dxa"/>
        </w:trPr>
        <w:tc>
          <w:tcPr>
            <w:tcW w:w="5000" w:type="pct"/>
            <w:vAlign w:val="center"/>
          </w:tcPr>
          <w:p w:rsidR="00487E23" w:rsidRPr="00A6661F" w:rsidRDefault="00487E23" w:rsidP="00A6661F">
            <w:pPr>
              <w:rPr>
                <w:b/>
                <w:position w:val="0"/>
                <w:sz w:val="24"/>
                <w:lang w:eastAsia="ar-SA"/>
              </w:rPr>
            </w:pPr>
            <w:r w:rsidRPr="00A6661F">
              <w:rPr>
                <w:b/>
                <w:bCs/>
                <w:color w:val="000000"/>
                <w:position w:val="0"/>
                <w:sz w:val="24"/>
                <w:lang w:eastAsia="bg-BG"/>
              </w:rPr>
              <w:t xml:space="preserve">Официално наименование:  </w:t>
            </w:r>
            <w:r w:rsidRPr="00A6661F">
              <w:rPr>
                <w:b/>
                <w:position w:val="0"/>
                <w:sz w:val="24"/>
              </w:rPr>
              <w:t>ОБЩИНА МОМЧИЛГРАД</w:t>
            </w:r>
          </w:p>
        </w:tc>
      </w:tr>
      <w:tr w:rsidR="00487E23" w:rsidRPr="00A6661F" w:rsidTr="00917812">
        <w:trPr>
          <w:tblCellSpacing w:w="0" w:type="dxa"/>
        </w:trPr>
        <w:tc>
          <w:tcPr>
            <w:tcW w:w="5000" w:type="pct"/>
            <w:vAlign w:val="center"/>
          </w:tcPr>
          <w:p w:rsidR="00487E23" w:rsidRPr="00A6661F" w:rsidRDefault="00487E23" w:rsidP="00A6661F">
            <w:pPr>
              <w:rPr>
                <w:color w:val="000000"/>
                <w:position w:val="0"/>
                <w:sz w:val="24"/>
                <w:lang w:eastAsia="bg-BG"/>
              </w:rPr>
            </w:pPr>
            <w:r w:rsidRPr="00A6661F">
              <w:rPr>
                <w:b/>
                <w:bCs/>
                <w:color w:val="000000"/>
                <w:position w:val="0"/>
                <w:sz w:val="24"/>
                <w:lang w:eastAsia="bg-BG"/>
              </w:rPr>
              <w:t>Булстат:  000 235984</w:t>
            </w:r>
          </w:p>
        </w:tc>
      </w:tr>
      <w:tr w:rsidR="00487E23" w:rsidRPr="00A6661F" w:rsidTr="00917812">
        <w:trPr>
          <w:tblCellSpacing w:w="0" w:type="dxa"/>
        </w:trPr>
        <w:tc>
          <w:tcPr>
            <w:tcW w:w="5000" w:type="pct"/>
            <w:vAlign w:val="center"/>
          </w:tcPr>
          <w:p w:rsidR="00487E23" w:rsidRPr="00A6661F" w:rsidRDefault="00487E23" w:rsidP="00A6661F">
            <w:pPr>
              <w:rPr>
                <w:position w:val="0"/>
                <w:sz w:val="24"/>
                <w:lang w:val="ru-RU" w:eastAsia="ar-SA"/>
              </w:rPr>
            </w:pPr>
            <w:r w:rsidRPr="00A6661F">
              <w:rPr>
                <w:b/>
                <w:bCs/>
                <w:color w:val="000000"/>
                <w:position w:val="0"/>
                <w:sz w:val="24"/>
                <w:lang w:eastAsia="bg-BG"/>
              </w:rPr>
              <w:t xml:space="preserve">Адрес: </w:t>
            </w:r>
            <w:r w:rsidRPr="00A6661F">
              <w:rPr>
                <w:position w:val="0"/>
                <w:sz w:val="24"/>
                <w:lang w:val="ru-RU"/>
              </w:rPr>
              <w:t xml:space="preserve">  ул. «26-ти декември» №12</w:t>
            </w:r>
          </w:p>
        </w:tc>
      </w:tr>
      <w:tr w:rsidR="00487E23" w:rsidRPr="00A6661F" w:rsidTr="00917812">
        <w:trPr>
          <w:tblCellSpacing w:w="0" w:type="dxa"/>
        </w:trPr>
        <w:tc>
          <w:tcPr>
            <w:tcW w:w="5000" w:type="pct"/>
            <w:vAlign w:val="center"/>
          </w:tcPr>
          <w:p w:rsidR="00487E23" w:rsidRPr="00A6661F" w:rsidRDefault="00487E23" w:rsidP="00A6661F">
            <w:pPr>
              <w:rPr>
                <w:color w:val="000000"/>
                <w:position w:val="0"/>
                <w:sz w:val="24"/>
                <w:lang w:eastAsia="bg-BG"/>
              </w:rPr>
            </w:pPr>
            <w:r w:rsidRPr="00A6661F">
              <w:rPr>
                <w:b/>
                <w:bCs/>
                <w:color w:val="000000"/>
                <w:position w:val="0"/>
                <w:sz w:val="24"/>
                <w:lang w:eastAsia="bg-BG"/>
              </w:rPr>
              <w:t xml:space="preserve">Град </w:t>
            </w:r>
            <w:r w:rsidRPr="00A6661F">
              <w:rPr>
                <w:position w:val="0"/>
                <w:sz w:val="24"/>
                <w:lang w:val="ru-RU"/>
              </w:rPr>
              <w:t xml:space="preserve"> Момчилград</w:t>
            </w:r>
          </w:p>
        </w:tc>
      </w:tr>
      <w:tr w:rsidR="00487E23" w:rsidRPr="00A6661F" w:rsidTr="00917812">
        <w:trPr>
          <w:tblCellSpacing w:w="0" w:type="dxa"/>
        </w:trPr>
        <w:tc>
          <w:tcPr>
            <w:tcW w:w="5000" w:type="pct"/>
            <w:vAlign w:val="center"/>
          </w:tcPr>
          <w:p w:rsidR="00487E23" w:rsidRPr="00A6661F" w:rsidRDefault="00487E23" w:rsidP="00A6661F">
            <w:pPr>
              <w:rPr>
                <w:color w:val="000000"/>
                <w:position w:val="0"/>
                <w:sz w:val="24"/>
                <w:lang w:eastAsia="bg-BG"/>
              </w:rPr>
            </w:pPr>
            <w:r w:rsidRPr="00A6661F">
              <w:rPr>
                <w:b/>
                <w:bCs/>
                <w:color w:val="000000"/>
                <w:position w:val="0"/>
                <w:sz w:val="24"/>
                <w:lang w:eastAsia="bg-BG"/>
              </w:rPr>
              <w:t>Пощенски код   68 00</w:t>
            </w:r>
          </w:p>
        </w:tc>
      </w:tr>
      <w:tr w:rsidR="00487E23" w:rsidRPr="00A6661F" w:rsidTr="00917812">
        <w:trPr>
          <w:tblCellSpacing w:w="0" w:type="dxa"/>
        </w:trPr>
        <w:tc>
          <w:tcPr>
            <w:tcW w:w="5000" w:type="pct"/>
            <w:vAlign w:val="center"/>
          </w:tcPr>
          <w:p w:rsidR="00487E23" w:rsidRPr="00A6661F" w:rsidRDefault="00487E23" w:rsidP="00A6661F">
            <w:pPr>
              <w:rPr>
                <w:color w:val="000000"/>
                <w:position w:val="0"/>
                <w:sz w:val="24"/>
                <w:lang w:eastAsia="bg-BG"/>
              </w:rPr>
            </w:pPr>
            <w:r w:rsidRPr="00A6661F">
              <w:rPr>
                <w:b/>
                <w:bCs/>
                <w:color w:val="000000"/>
                <w:position w:val="0"/>
                <w:sz w:val="24"/>
                <w:lang w:eastAsia="bg-BG"/>
              </w:rPr>
              <w:t>Държава    Република България</w:t>
            </w:r>
          </w:p>
        </w:tc>
      </w:tr>
      <w:tr w:rsidR="00487E23" w:rsidRPr="00A6661F" w:rsidTr="00917812">
        <w:trPr>
          <w:tblCellSpacing w:w="0" w:type="dxa"/>
        </w:trPr>
        <w:tc>
          <w:tcPr>
            <w:tcW w:w="5000" w:type="pct"/>
            <w:vAlign w:val="center"/>
          </w:tcPr>
          <w:p w:rsidR="00487E23" w:rsidRPr="00A6661F" w:rsidRDefault="00487E23" w:rsidP="00A6661F">
            <w:pPr>
              <w:rPr>
                <w:color w:val="000000"/>
                <w:position w:val="0"/>
                <w:sz w:val="24"/>
                <w:lang w:eastAsia="bg-BG"/>
              </w:rPr>
            </w:pPr>
            <w:r w:rsidRPr="00A6661F">
              <w:rPr>
                <w:b/>
                <w:bCs/>
                <w:color w:val="000000"/>
                <w:position w:val="0"/>
                <w:sz w:val="24"/>
                <w:lang w:eastAsia="bg-BG"/>
              </w:rPr>
              <w:t>Лице за контакт</w:t>
            </w:r>
            <w:r w:rsidRPr="00A6661F">
              <w:rPr>
                <w:position w:val="0"/>
                <w:sz w:val="24"/>
              </w:rPr>
              <w:t xml:space="preserve"> инж. Севдалин Огнянов – заместник кмет на Община Момчилград</w:t>
            </w:r>
          </w:p>
        </w:tc>
      </w:tr>
      <w:tr w:rsidR="00487E23" w:rsidRPr="00A6661F" w:rsidTr="00917812">
        <w:trPr>
          <w:tblCellSpacing w:w="0" w:type="dxa"/>
        </w:trPr>
        <w:tc>
          <w:tcPr>
            <w:tcW w:w="5000" w:type="pct"/>
            <w:vAlign w:val="center"/>
          </w:tcPr>
          <w:p w:rsidR="00487E23" w:rsidRPr="00A6661F" w:rsidRDefault="00487E23" w:rsidP="00A6661F">
            <w:pPr>
              <w:rPr>
                <w:position w:val="0"/>
                <w:sz w:val="24"/>
                <w:lang w:val="en-US" w:eastAsia="ar-SA"/>
              </w:rPr>
            </w:pPr>
            <w:r w:rsidRPr="00A6661F">
              <w:rPr>
                <w:b/>
                <w:bCs/>
                <w:color w:val="000000"/>
                <w:position w:val="0"/>
                <w:sz w:val="24"/>
                <w:lang w:eastAsia="bg-BG"/>
              </w:rPr>
              <w:t xml:space="preserve">Телефон   </w:t>
            </w:r>
            <w:r w:rsidRPr="00A6661F">
              <w:rPr>
                <w:position w:val="0"/>
                <w:sz w:val="24"/>
                <w:lang w:val="id-ID"/>
              </w:rPr>
              <w:t>03631/</w:t>
            </w:r>
            <w:r w:rsidRPr="00A6661F">
              <w:rPr>
                <w:position w:val="0"/>
                <w:sz w:val="24"/>
              </w:rPr>
              <w:t>7854</w:t>
            </w:r>
          </w:p>
        </w:tc>
      </w:tr>
      <w:tr w:rsidR="00487E23" w:rsidRPr="00A6661F" w:rsidTr="00917812">
        <w:trPr>
          <w:tblCellSpacing w:w="0" w:type="dxa"/>
        </w:trPr>
        <w:tc>
          <w:tcPr>
            <w:tcW w:w="5000" w:type="pct"/>
            <w:vAlign w:val="center"/>
          </w:tcPr>
          <w:p w:rsidR="00487E23" w:rsidRPr="00A6661F" w:rsidRDefault="00487E23" w:rsidP="00A6661F">
            <w:pPr>
              <w:pStyle w:val="Default"/>
              <w:spacing w:line="240" w:lineRule="auto"/>
              <w:jc w:val="both"/>
              <w:rPr>
                <w:color w:val="auto"/>
                <w:lang w:val="en-US"/>
              </w:rPr>
            </w:pPr>
            <w:r w:rsidRPr="00A6661F">
              <w:rPr>
                <w:b/>
                <w:bCs/>
                <w:lang w:eastAsia="bg-BG"/>
              </w:rPr>
              <w:t xml:space="preserve">Факс        </w:t>
            </w:r>
            <w:r w:rsidRPr="00A6661F">
              <w:rPr>
                <w:color w:val="auto"/>
                <w:lang w:val="id-ID"/>
              </w:rPr>
              <w:t>03631/</w:t>
            </w:r>
            <w:r w:rsidRPr="00A6661F">
              <w:rPr>
                <w:color w:val="auto"/>
              </w:rPr>
              <w:t>784</w:t>
            </w:r>
            <w:r w:rsidRPr="00A6661F">
              <w:rPr>
                <w:color w:val="auto"/>
                <w:lang w:val="en-US"/>
              </w:rPr>
              <w:t>9</w:t>
            </w:r>
          </w:p>
        </w:tc>
      </w:tr>
      <w:tr w:rsidR="00487E23" w:rsidRPr="00A6661F" w:rsidTr="00917812">
        <w:trPr>
          <w:tblCellSpacing w:w="0" w:type="dxa"/>
        </w:trPr>
        <w:tc>
          <w:tcPr>
            <w:tcW w:w="5000" w:type="pct"/>
            <w:vAlign w:val="center"/>
          </w:tcPr>
          <w:p w:rsidR="00487E23" w:rsidRPr="00A6661F" w:rsidRDefault="00487E23" w:rsidP="00A6661F">
            <w:pPr>
              <w:rPr>
                <w:color w:val="000000"/>
                <w:position w:val="0"/>
                <w:sz w:val="24"/>
                <w:lang w:eastAsia="bg-BG"/>
              </w:rPr>
            </w:pPr>
            <w:r w:rsidRPr="00A6661F">
              <w:rPr>
                <w:b/>
                <w:bCs/>
                <w:color w:val="000000"/>
                <w:position w:val="0"/>
                <w:sz w:val="24"/>
                <w:lang w:eastAsia="bg-BG"/>
              </w:rPr>
              <w:t>Електронна поща</w:t>
            </w:r>
            <w:r w:rsidRPr="00A6661F">
              <w:rPr>
                <w:position w:val="0"/>
                <w:sz w:val="24"/>
                <w:lang w:val="id-ID"/>
              </w:rPr>
              <w:t xml:space="preserve"> Е-</w:t>
            </w:r>
            <w:r w:rsidRPr="00A6661F">
              <w:rPr>
                <w:position w:val="0"/>
                <w:sz w:val="24"/>
              </w:rPr>
              <w:t xml:space="preserve">mail: </w:t>
            </w:r>
            <w:hyperlink r:id="rId9" w:history="1">
              <w:r w:rsidRPr="00A6661F">
                <w:rPr>
                  <w:rStyle w:val="Hyperlink"/>
                  <w:position w:val="0"/>
                  <w:sz w:val="24"/>
                </w:rPr>
                <w:t>obshtina@mg.link.bg</w:t>
              </w:r>
            </w:hyperlink>
          </w:p>
        </w:tc>
      </w:tr>
      <w:tr w:rsidR="00487E23" w:rsidRPr="00A6661F" w:rsidTr="00917812">
        <w:trPr>
          <w:tblCellSpacing w:w="0" w:type="dxa"/>
        </w:trPr>
        <w:tc>
          <w:tcPr>
            <w:tcW w:w="5000" w:type="pct"/>
            <w:vAlign w:val="center"/>
          </w:tcPr>
          <w:p w:rsidR="00487E23" w:rsidRPr="00A6661F" w:rsidRDefault="00487E23" w:rsidP="00A6661F">
            <w:pPr>
              <w:rPr>
                <w:position w:val="0"/>
                <w:sz w:val="24"/>
                <w:lang w:val="ru-RU" w:eastAsia="ar-SA"/>
              </w:rPr>
            </w:pPr>
            <w:r w:rsidRPr="00A6661F">
              <w:rPr>
                <w:b/>
                <w:bCs/>
                <w:color w:val="000000"/>
                <w:position w:val="0"/>
                <w:sz w:val="24"/>
                <w:lang w:eastAsia="bg-BG"/>
              </w:rPr>
              <w:t>Адрес на възложителя (URL)</w:t>
            </w:r>
            <w:r w:rsidRPr="00A6661F">
              <w:rPr>
                <w:position w:val="0"/>
                <w:sz w:val="24"/>
                <w:lang w:val="ru-RU"/>
              </w:rPr>
              <w:t xml:space="preserve"> : </w:t>
            </w:r>
            <w:hyperlink r:id="rId10" w:history="1">
              <w:r w:rsidRPr="00A6661F">
                <w:rPr>
                  <w:rStyle w:val="Hyperlink"/>
                  <w:position w:val="0"/>
                  <w:sz w:val="24"/>
                </w:rPr>
                <w:t>www.momchilgrad.bg</w:t>
              </w:r>
            </w:hyperlink>
            <w:r w:rsidRPr="00A6661F">
              <w:rPr>
                <w:position w:val="0"/>
                <w:sz w:val="24"/>
                <w:lang w:val="ru-RU"/>
              </w:rPr>
              <w:t xml:space="preserve"> </w:t>
            </w:r>
          </w:p>
        </w:tc>
      </w:tr>
      <w:tr w:rsidR="00487E23" w:rsidRPr="00A6661F" w:rsidTr="00917812">
        <w:trPr>
          <w:tblCellSpacing w:w="0" w:type="dxa"/>
        </w:trPr>
        <w:tc>
          <w:tcPr>
            <w:tcW w:w="5000" w:type="pct"/>
            <w:vAlign w:val="center"/>
          </w:tcPr>
          <w:p w:rsidR="00487E23" w:rsidRPr="00A6661F" w:rsidRDefault="00487E23" w:rsidP="00A6661F">
            <w:pPr>
              <w:rPr>
                <w:b/>
                <w:bCs/>
                <w:color w:val="000000"/>
                <w:position w:val="0"/>
                <w:sz w:val="24"/>
                <w:lang w:eastAsia="bg-BG"/>
              </w:rPr>
            </w:pPr>
            <w:r w:rsidRPr="00A6661F">
              <w:rPr>
                <w:b/>
                <w:position w:val="0"/>
                <w:sz w:val="24"/>
              </w:rPr>
              <w:t xml:space="preserve">Профил на купувача </w:t>
            </w:r>
            <w:r w:rsidRPr="00A6661F">
              <w:rPr>
                <w:b/>
                <w:bCs/>
                <w:color w:val="000000"/>
                <w:position w:val="0"/>
                <w:sz w:val="24"/>
                <w:lang w:eastAsia="bg-BG"/>
              </w:rPr>
              <w:t>(URL)</w:t>
            </w:r>
            <w:r w:rsidRPr="00A6661F">
              <w:rPr>
                <w:position w:val="0"/>
                <w:sz w:val="24"/>
              </w:rPr>
              <w:t xml:space="preserve"> </w:t>
            </w:r>
            <w:hyperlink r:id="rId11" w:history="1">
              <w:r w:rsidRPr="00A6661F">
                <w:rPr>
                  <w:rStyle w:val="Hyperlink"/>
                  <w:position w:val="0"/>
                  <w:sz w:val="24"/>
                </w:rPr>
                <w:t>www.momchilgrad.bg/bg/otkriti-protzeduri.html</w:t>
              </w:r>
            </w:hyperlink>
          </w:p>
        </w:tc>
      </w:tr>
    </w:tbl>
    <w:p w:rsidR="00487E23" w:rsidRPr="00A6661F" w:rsidRDefault="00487E23" w:rsidP="00A6661F">
      <w:pPr>
        <w:tabs>
          <w:tab w:val="left" w:pos="2717"/>
        </w:tabs>
        <w:rPr>
          <w:b/>
          <w:bCs/>
          <w:color w:val="000000"/>
          <w:position w:val="0"/>
          <w:sz w:val="24"/>
          <w:szCs w:val="24"/>
        </w:rPr>
      </w:pPr>
    </w:p>
    <w:p w:rsidR="00487E23" w:rsidRPr="00A6661F" w:rsidRDefault="00487E23" w:rsidP="00A6661F">
      <w:pPr>
        <w:tabs>
          <w:tab w:val="left" w:pos="2717"/>
        </w:tabs>
        <w:rPr>
          <w:b/>
          <w:i/>
          <w:position w:val="0"/>
          <w:sz w:val="24"/>
          <w:szCs w:val="24"/>
        </w:rPr>
      </w:pPr>
    </w:p>
    <w:p w:rsidR="00487E23" w:rsidRPr="00A6661F" w:rsidRDefault="00487E23" w:rsidP="00A6661F">
      <w:pPr>
        <w:tabs>
          <w:tab w:val="left" w:pos="2717"/>
        </w:tabs>
        <w:jc w:val="center"/>
        <w:rPr>
          <w:b/>
          <w:i/>
          <w:position w:val="0"/>
          <w:sz w:val="24"/>
          <w:szCs w:val="24"/>
        </w:rPr>
      </w:pPr>
    </w:p>
    <w:p w:rsidR="00487E23" w:rsidRPr="00A6661F" w:rsidRDefault="00487E23" w:rsidP="00A6661F">
      <w:pPr>
        <w:tabs>
          <w:tab w:val="left" w:pos="3181"/>
        </w:tabs>
        <w:jc w:val="both"/>
        <w:rPr>
          <w:b/>
          <w:position w:val="0"/>
          <w:sz w:val="24"/>
          <w:szCs w:val="24"/>
          <w:u w:val="single"/>
        </w:rPr>
      </w:pPr>
      <w:r w:rsidRPr="00A6661F">
        <w:rPr>
          <w:b/>
          <w:i/>
          <w:position w:val="0"/>
          <w:sz w:val="24"/>
          <w:szCs w:val="24"/>
          <w:u w:val="single"/>
        </w:rPr>
        <w:t>1. ПРЕДМЕТ НА ОБЩЕСТВЕНАТА ПОРЪЧКА</w:t>
      </w:r>
      <w:r w:rsidRPr="00A6661F">
        <w:rPr>
          <w:b/>
          <w:i/>
          <w:position w:val="0"/>
          <w:sz w:val="24"/>
          <w:szCs w:val="24"/>
          <w:u w:val="single"/>
        </w:rPr>
        <w:tab/>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 xml:space="preserve">Възложителят възлага обществена поръчка с предмет </w:t>
      </w: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а</w:t>
      </w:r>
      <w:r w:rsidRPr="00A6661F">
        <w:rPr>
          <w:b/>
          <w:position w:val="0"/>
          <w:sz w:val="24"/>
          <w:szCs w:val="24"/>
        </w:rPr>
        <w:t xml:space="preserve"> в с. Ново Соколино</w:t>
      </w:r>
      <w:r w:rsidRPr="0090552B">
        <w:rPr>
          <w:b/>
          <w:i/>
          <w:position w:val="0"/>
          <w:sz w:val="24"/>
          <w:szCs w:val="24"/>
        </w:rPr>
        <w:t>“</w:t>
      </w:r>
      <w:r w:rsidRPr="0090552B">
        <w:rPr>
          <w:position w:val="0"/>
          <w:sz w:val="24"/>
          <w:szCs w:val="24"/>
        </w:rPr>
        <w:t>.</w:t>
      </w:r>
      <w:r w:rsidRPr="00A6661F">
        <w:rPr>
          <w:position w:val="0"/>
          <w:sz w:val="24"/>
          <w:szCs w:val="24"/>
        </w:rPr>
        <w:t xml:space="preserve"> </w:t>
      </w:r>
    </w:p>
    <w:p w:rsidR="00487E23" w:rsidRPr="00A6661F" w:rsidRDefault="00487E23" w:rsidP="00A6661F">
      <w:pPr>
        <w:jc w:val="both"/>
        <w:rPr>
          <w:position w:val="0"/>
          <w:sz w:val="24"/>
          <w:szCs w:val="24"/>
        </w:rPr>
      </w:pPr>
      <w:r w:rsidRPr="00A6661F">
        <w:rPr>
          <w:position w:val="0"/>
          <w:sz w:val="24"/>
          <w:szCs w:val="24"/>
        </w:rPr>
        <w:t>При изпълнение на обществената поръчка следва да бъдат изпълнени следните дейности:</w:t>
      </w:r>
    </w:p>
    <w:p w:rsidR="00487E23" w:rsidRPr="00A6661F" w:rsidRDefault="00487E23" w:rsidP="00A6661F">
      <w:pPr>
        <w:jc w:val="both"/>
        <w:rPr>
          <w:b/>
          <w:i/>
          <w:position w:val="0"/>
          <w:sz w:val="24"/>
          <w:szCs w:val="24"/>
        </w:rPr>
      </w:pPr>
      <w:r w:rsidRPr="00A6661F">
        <w:rPr>
          <w:position w:val="0"/>
          <w:sz w:val="24"/>
          <w:szCs w:val="24"/>
        </w:rPr>
        <w:t xml:space="preserve">Предметът на обществената поръчка включва </w:t>
      </w:r>
      <w:r w:rsidRPr="00A6661F">
        <w:rPr>
          <w:b/>
          <w:i/>
          <w:position w:val="0"/>
          <w:sz w:val="24"/>
          <w:szCs w:val="24"/>
        </w:rPr>
        <w:t>„</w:t>
      </w:r>
      <w:r w:rsidRPr="00A6661F">
        <w:rPr>
          <w:b/>
          <w:position w:val="0"/>
          <w:sz w:val="24"/>
          <w:szCs w:val="24"/>
        </w:rPr>
        <w:t>Изграждане на спортн</w:t>
      </w:r>
      <w:r>
        <w:rPr>
          <w:b/>
          <w:position w:val="0"/>
          <w:sz w:val="24"/>
          <w:szCs w:val="24"/>
        </w:rPr>
        <w:t>а</w:t>
      </w:r>
      <w:r w:rsidRPr="00A6661F">
        <w:rPr>
          <w:b/>
          <w:position w:val="0"/>
          <w:sz w:val="24"/>
          <w:szCs w:val="24"/>
        </w:rPr>
        <w:t xml:space="preserve"> площадк</w:t>
      </w:r>
      <w:r>
        <w:rPr>
          <w:b/>
          <w:position w:val="0"/>
          <w:sz w:val="24"/>
          <w:szCs w:val="24"/>
        </w:rPr>
        <w:t>а</w:t>
      </w:r>
      <w:r w:rsidRPr="00A6661F">
        <w:rPr>
          <w:b/>
          <w:position w:val="0"/>
          <w:sz w:val="24"/>
          <w:szCs w:val="24"/>
        </w:rPr>
        <w:t xml:space="preserve"> в с. Ново Соколино</w:t>
      </w:r>
      <w:r w:rsidRPr="00A6661F">
        <w:rPr>
          <w:b/>
          <w:i/>
          <w:position w:val="0"/>
          <w:sz w:val="24"/>
          <w:szCs w:val="24"/>
        </w:rPr>
        <w:t>“</w:t>
      </w:r>
    </w:p>
    <w:p w:rsidR="00487E23" w:rsidRPr="00A6661F" w:rsidRDefault="00487E23" w:rsidP="00A6661F">
      <w:pPr>
        <w:jc w:val="both"/>
        <w:rPr>
          <w:position w:val="0"/>
          <w:sz w:val="24"/>
          <w:szCs w:val="24"/>
        </w:rPr>
      </w:pPr>
      <w:r w:rsidRPr="00A6661F">
        <w:rPr>
          <w:position w:val="0"/>
          <w:sz w:val="24"/>
          <w:szCs w:val="24"/>
          <w:lang w:val="ru-RU"/>
        </w:rPr>
        <w:t>Целта на настоящия проект е да създаде условия за развитие на спортната култура в малките населени  райони, като осигури  съвременни места за спорт  и отдих</w:t>
      </w:r>
      <w:r w:rsidRPr="00A6661F">
        <w:rPr>
          <w:position w:val="0"/>
          <w:sz w:val="24"/>
          <w:szCs w:val="24"/>
        </w:rPr>
        <w:t>.</w:t>
      </w:r>
      <w:r w:rsidRPr="00A6661F">
        <w:rPr>
          <w:position w:val="0"/>
          <w:sz w:val="24"/>
          <w:szCs w:val="24"/>
          <w:lang w:val="ru-RU"/>
        </w:rPr>
        <w:t xml:space="preserve"> За целта е нужна: изграждането на нов</w:t>
      </w:r>
      <w:r>
        <w:rPr>
          <w:position w:val="0"/>
          <w:sz w:val="24"/>
          <w:szCs w:val="24"/>
          <w:lang w:val="ru-RU"/>
        </w:rPr>
        <w:t>а</w:t>
      </w:r>
      <w:r w:rsidRPr="00A6661F">
        <w:rPr>
          <w:position w:val="0"/>
          <w:sz w:val="24"/>
          <w:szCs w:val="24"/>
          <w:lang w:val="ru-RU"/>
        </w:rPr>
        <w:t xml:space="preserve"> спортн</w:t>
      </w:r>
      <w:r>
        <w:rPr>
          <w:position w:val="0"/>
          <w:sz w:val="24"/>
          <w:szCs w:val="24"/>
          <w:lang w:val="ru-RU"/>
        </w:rPr>
        <w:t>а</w:t>
      </w:r>
      <w:r w:rsidRPr="00A6661F">
        <w:rPr>
          <w:position w:val="0"/>
          <w:sz w:val="24"/>
          <w:szCs w:val="24"/>
          <w:lang w:val="ru-RU"/>
        </w:rPr>
        <w:t xml:space="preserve"> площадк</w:t>
      </w:r>
      <w:r>
        <w:rPr>
          <w:position w:val="0"/>
          <w:sz w:val="24"/>
          <w:szCs w:val="24"/>
          <w:lang w:val="ru-RU"/>
        </w:rPr>
        <w:t>а</w:t>
      </w:r>
      <w:r w:rsidRPr="00A6661F">
        <w:rPr>
          <w:position w:val="0"/>
          <w:sz w:val="24"/>
          <w:szCs w:val="24"/>
          <w:lang w:val="ru-RU"/>
        </w:rPr>
        <w:t xml:space="preserve"> </w:t>
      </w:r>
      <w:r w:rsidRPr="00A6661F">
        <w:rPr>
          <w:position w:val="0"/>
          <w:sz w:val="24"/>
          <w:szCs w:val="24"/>
        </w:rPr>
        <w:t xml:space="preserve">за </w:t>
      </w:r>
      <w:r w:rsidRPr="00A6661F">
        <w:rPr>
          <w:position w:val="0"/>
          <w:sz w:val="24"/>
          <w:szCs w:val="24"/>
          <w:lang w:val="ru-RU"/>
        </w:rPr>
        <w:t xml:space="preserve">осигуряване на разнообразни  игри и занимания – баскетбол и волейбол,  чрез съчетаването им в общо мултифункционално игрище , оформяне на разнообразни зони за спорт в </w:t>
      </w:r>
      <w:r>
        <w:rPr>
          <w:position w:val="0"/>
          <w:sz w:val="24"/>
          <w:szCs w:val="24"/>
          <w:lang w:val="ru-RU"/>
        </w:rPr>
        <w:t>село</w:t>
      </w:r>
      <w:r w:rsidRPr="00A6661F">
        <w:rPr>
          <w:position w:val="0"/>
          <w:sz w:val="24"/>
          <w:szCs w:val="24"/>
          <w:lang w:val="ru-RU"/>
        </w:rPr>
        <w:t xml:space="preserve"> </w:t>
      </w:r>
      <w:r w:rsidRPr="00A6661F">
        <w:rPr>
          <w:position w:val="0"/>
          <w:sz w:val="24"/>
          <w:szCs w:val="24"/>
        </w:rPr>
        <w:t xml:space="preserve">Ново Соколино.  </w:t>
      </w:r>
    </w:p>
    <w:p w:rsidR="00487E23" w:rsidRPr="00A6661F" w:rsidRDefault="00487E23" w:rsidP="00A6661F">
      <w:pPr>
        <w:tabs>
          <w:tab w:val="left" w:pos="1828"/>
        </w:tabs>
        <w:jc w:val="both"/>
        <w:rPr>
          <w:b/>
          <w:position w:val="0"/>
          <w:sz w:val="24"/>
          <w:szCs w:val="24"/>
        </w:rPr>
      </w:pPr>
      <w:r w:rsidRPr="00A6661F">
        <w:rPr>
          <w:b/>
          <w:position w:val="0"/>
          <w:sz w:val="24"/>
          <w:szCs w:val="24"/>
        </w:rPr>
        <w:t>Предметът на обществената поръчка включва изпълнение на конкретни дейности, които са подробно описани в Техническа спецификация – приложение № 2 към настоящата покана.</w:t>
      </w:r>
    </w:p>
    <w:p w:rsidR="00487E23" w:rsidRPr="00A6661F" w:rsidRDefault="00487E23" w:rsidP="00A6661F">
      <w:pPr>
        <w:tabs>
          <w:tab w:val="left" w:pos="1828"/>
        </w:tabs>
        <w:jc w:val="both"/>
        <w:rPr>
          <w:position w:val="0"/>
          <w:sz w:val="24"/>
          <w:szCs w:val="24"/>
        </w:rPr>
      </w:pPr>
      <w:r w:rsidRPr="00A6661F">
        <w:rPr>
          <w:position w:val="0"/>
          <w:sz w:val="24"/>
          <w:szCs w:val="24"/>
        </w:rPr>
        <w:tab/>
      </w:r>
    </w:p>
    <w:p w:rsidR="00487E23" w:rsidRPr="00A6661F" w:rsidRDefault="00487E23" w:rsidP="00A6661F">
      <w:pPr>
        <w:jc w:val="both"/>
        <w:rPr>
          <w:position w:val="0"/>
          <w:sz w:val="24"/>
          <w:szCs w:val="24"/>
        </w:rPr>
      </w:pPr>
      <w:r w:rsidRPr="00A6661F">
        <w:rPr>
          <w:position w:val="0"/>
          <w:sz w:val="24"/>
          <w:szCs w:val="24"/>
        </w:rPr>
        <w:t>Общата прогнозна стойност на обществената поръчка е</w:t>
      </w:r>
    </w:p>
    <w:p w:rsidR="00487E23" w:rsidRPr="00A6661F" w:rsidRDefault="00487E23" w:rsidP="00A6661F">
      <w:pPr>
        <w:tabs>
          <w:tab w:val="left" w:pos="567"/>
          <w:tab w:val="center" w:pos="4320"/>
          <w:tab w:val="right" w:pos="8640"/>
        </w:tabs>
        <w:jc w:val="both"/>
        <w:rPr>
          <w:b/>
          <w:position w:val="0"/>
          <w:sz w:val="24"/>
          <w:szCs w:val="24"/>
          <w:lang w:eastAsia="bg-BG"/>
        </w:rPr>
      </w:pPr>
    </w:p>
    <w:tbl>
      <w:tblPr>
        <w:tblW w:w="94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80"/>
        <w:gridCol w:w="6520"/>
        <w:gridCol w:w="1860"/>
      </w:tblGrid>
      <w:tr w:rsidR="00487E23" w:rsidRPr="00A6661F" w:rsidTr="009420DA">
        <w:trPr>
          <w:trHeight w:val="315"/>
        </w:trPr>
        <w:tc>
          <w:tcPr>
            <w:tcW w:w="1080" w:type="dxa"/>
            <w:vAlign w:val="center"/>
          </w:tcPr>
          <w:p w:rsidR="00487E23" w:rsidRPr="00A6661F" w:rsidRDefault="00487E23" w:rsidP="00A6661F">
            <w:pPr>
              <w:jc w:val="center"/>
              <w:rPr>
                <w:color w:val="000000"/>
                <w:position w:val="0"/>
                <w:sz w:val="24"/>
                <w:szCs w:val="24"/>
              </w:rPr>
            </w:pPr>
            <w:r w:rsidRPr="00A6661F">
              <w:rPr>
                <w:color w:val="000000"/>
                <w:position w:val="0"/>
                <w:sz w:val="24"/>
                <w:szCs w:val="24"/>
              </w:rPr>
              <w:t>I.</w:t>
            </w:r>
          </w:p>
        </w:tc>
        <w:tc>
          <w:tcPr>
            <w:tcW w:w="6520" w:type="dxa"/>
            <w:vAlign w:val="center"/>
          </w:tcPr>
          <w:p w:rsidR="00487E23" w:rsidRPr="00A6661F" w:rsidRDefault="00487E23" w:rsidP="00A6661F">
            <w:pPr>
              <w:rPr>
                <w:color w:val="000000"/>
                <w:position w:val="0"/>
                <w:sz w:val="24"/>
                <w:szCs w:val="24"/>
              </w:rPr>
            </w:pPr>
            <w:r w:rsidRPr="00A6661F">
              <w:rPr>
                <w:color w:val="000000"/>
                <w:position w:val="0"/>
                <w:sz w:val="24"/>
                <w:szCs w:val="24"/>
              </w:rPr>
              <w:t>Изпълнение на строително-монтажните работи съгласно одобрения инвестиционен проект за</w:t>
            </w:r>
            <w:r w:rsidRPr="00A6661F">
              <w:rPr>
                <w:b/>
                <w:bCs/>
                <w:color w:val="000000"/>
                <w:position w:val="0"/>
                <w:sz w:val="24"/>
                <w:szCs w:val="24"/>
              </w:rPr>
              <w:t xml:space="preserve"> ОБЕКТ: </w:t>
            </w:r>
            <w:r w:rsidRPr="00A6661F">
              <w:rPr>
                <w:b/>
                <w:position w:val="0"/>
                <w:sz w:val="24"/>
                <w:szCs w:val="24"/>
              </w:rPr>
              <w:t>спортна площадка в с. Ново Соколино</w:t>
            </w:r>
          </w:p>
        </w:tc>
        <w:tc>
          <w:tcPr>
            <w:tcW w:w="1860" w:type="dxa"/>
          </w:tcPr>
          <w:p w:rsidR="00487E23" w:rsidRPr="00A6661F" w:rsidRDefault="00487E23" w:rsidP="00A6661F">
            <w:pPr>
              <w:rPr>
                <w:b/>
                <w:position w:val="0"/>
                <w:sz w:val="24"/>
                <w:szCs w:val="24"/>
              </w:rPr>
            </w:pPr>
            <w:r w:rsidRPr="00A6661F">
              <w:rPr>
                <w:b/>
                <w:position w:val="0"/>
                <w:sz w:val="24"/>
                <w:szCs w:val="24"/>
              </w:rPr>
              <w:t>121300,00 лв</w:t>
            </w:r>
          </w:p>
        </w:tc>
      </w:tr>
    </w:tbl>
    <w:p w:rsidR="00487E23" w:rsidRPr="00A6661F" w:rsidRDefault="00487E23" w:rsidP="00A6661F">
      <w:pPr>
        <w:rPr>
          <w:b/>
          <w:position w:val="0"/>
          <w:sz w:val="24"/>
          <w:szCs w:val="24"/>
        </w:rPr>
      </w:pPr>
      <w:r w:rsidRPr="00A6661F">
        <w:rPr>
          <w:b/>
          <w:position w:val="0"/>
          <w:sz w:val="24"/>
          <w:szCs w:val="24"/>
        </w:rPr>
        <w:t>*посочените стойности са в лева без вкл. ДДС</w:t>
      </w:r>
    </w:p>
    <w:p w:rsidR="00487E23" w:rsidRPr="00A6661F" w:rsidRDefault="00487E23" w:rsidP="00A6661F">
      <w:pPr>
        <w:pStyle w:val="Title"/>
        <w:tabs>
          <w:tab w:val="left" w:pos="-600"/>
        </w:tabs>
        <w:jc w:val="both"/>
        <w:outlineLvl w:val="0"/>
        <w:rPr>
          <w:b w:val="0"/>
          <w:sz w:val="24"/>
          <w:szCs w:val="24"/>
        </w:rPr>
      </w:pPr>
    </w:p>
    <w:p w:rsidR="00487E23" w:rsidRPr="00A6661F" w:rsidRDefault="00487E23" w:rsidP="00A6661F">
      <w:pPr>
        <w:jc w:val="both"/>
        <w:rPr>
          <w:b/>
          <w:i/>
          <w:position w:val="0"/>
          <w:sz w:val="24"/>
          <w:szCs w:val="24"/>
          <w:lang w:eastAsia="fr-FR"/>
        </w:rPr>
      </w:pPr>
      <w:r w:rsidRPr="00A6661F">
        <w:rPr>
          <w:b/>
          <w:i/>
          <w:position w:val="0"/>
          <w:sz w:val="24"/>
          <w:szCs w:val="24"/>
          <w:lang w:eastAsia="fr-FR"/>
        </w:rPr>
        <w:t>ВАЖНО !!!!!!</w:t>
      </w:r>
    </w:p>
    <w:p w:rsidR="00487E23" w:rsidRPr="00A6661F" w:rsidRDefault="00487E23" w:rsidP="00A6661F">
      <w:pPr>
        <w:jc w:val="both"/>
        <w:rPr>
          <w:b/>
          <w:i/>
          <w:position w:val="0"/>
          <w:sz w:val="24"/>
          <w:szCs w:val="24"/>
          <w:lang w:eastAsia="fr-FR"/>
        </w:rPr>
      </w:pPr>
      <w:r w:rsidRPr="00A6661F">
        <w:rPr>
          <w:b/>
          <w:i/>
          <w:position w:val="0"/>
          <w:sz w:val="24"/>
          <w:szCs w:val="24"/>
          <w:lang w:eastAsia="fr-FR"/>
        </w:rPr>
        <w:t xml:space="preserve">Участниците задължително изработват предложенията си при съобразяване с максималната стойност на осигурения от възложителя бюджет като цяло и съответно цената по дейности/бюджетни пера. </w:t>
      </w:r>
    </w:p>
    <w:p w:rsidR="00487E23" w:rsidRPr="00A6661F" w:rsidRDefault="00487E23" w:rsidP="00A6661F">
      <w:pPr>
        <w:jc w:val="both"/>
        <w:rPr>
          <w:b/>
          <w:position w:val="0"/>
          <w:sz w:val="24"/>
          <w:szCs w:val="24"/>
        </w:rPr>
      </w:pPr>
      <w:r w:rsidRPr="00A6661F">
        <w:rPr>
          <w:b/>
          <w:i/>
          <w:position w:val="0"/>
          <w:sz w:val="24"/>
          <w:szCs w:val="24"/>
          <w:lang w:eastAsia="fr-FR"/>
        </w:rPr>
        <w:t>Ценовото предложение задължително включва пълния обем дейности по техническата спецификация, като при формиране на общата цена и съответно цената по дейности/бюджетни пера не трябва да надхвърля максимално предвидения финансов ресурс.</w:t>
      </w:r>
    </w:p>
    <w:p w:rsidR="00487E23" w:rsidRPr="00A6661F" w:rsidRDefault="00487E23" w:rsidP="00A6661F">
      <w:pPr>
        <w:jc w:val="both"/>
        <w:rPr>
          <w:b/>
          <w:position w:val="0"/>
          <w:sz w:val="24"/>
          <w:szCs w:val="24"/>
        </w:rPr>
      </w:pPr>
      <w:r w:rsidRPr="00A6661F">
        <w:rPr>
          <w:b/>
          <w:position w:val="0"/>
          <w:sz w:val="24"/>
          <w:szCs w:val="24"/>
        </w:rPr>
        <w:tab/>
      </w:r>
    </w:p>
    <w:p w:rsidR="00487E23" w:rsidRPr="00A6661F" w:rsidRDefault="00487E23" w:rsidP="00A6661F">
      <w:pPr>
        <w:tabs>
          <w:tab w:val="left" w:pos="708"/>
          <w:tab w:val="left" w:pos="1615"/>
          <w:tab w:val="left" w:pos="3832"/>
        </w:tabs>
        <w:jc w:val="both"/>
        <w:rPr>
          <w:b/>
          <w:position w:val="0"/>
          <w:sz w:val="24"/>
          <w:szCs w:val="24"/>
        </w:rPr>
      </w:pPr>
      <w:r w:rsidRPr="00A6661F">
        <w:rPr>
          <w:position w:val="0"/>
          <w:sz w:val="24"/>
          <w:szCs w:val="24"/>
        </w:rPr>
        <w:tab/>
      </w:r>
      <w:r w:rsidRPr="00A6661F">
        <w:rPr>
          <w:b/>
          <w:position w:val="0"/>
          <w:sz w:val="24"/>
          <w:szCs w:val="24"/>
        </w:rPr>
        <w:tab/>
      </w:r>
      <w:r w:rsidRPr="00A6661F">
        <w:rPr>
          <w:b/>
          <w:position w:val="0"/>
          <w:sz w:val="24"/>
          <w:szCs w:val="24"/>
        </w:rPr>
        <w:tab/>
      </w:r>
    </w:p>
    <w:p w:rsidR="00487E23" w:rsidRPr="00A6661F" w:rsidRDefault="00487E23" w:rsidP="00A6661F">
      <w:pPr>
        <w:jc w:val="both"/>
        <w:rPr>
          <w:b/>
          <w:i/>
          <w:position w:val="0"/>
          <w:sz w:val="24"/>
          <w:szCs w:val="24"/>
          <w:u w:val="single"/>
        </w:rPr>
      </w:pPr>
      <w:r w:rsidRPr="00A6661F">
        <w:rPr>
          <w:b/>
          <w:i/>
          <w:position w:val="0"/>
          <w:sz w:val="24"/>
          <w:szCs w:val="24"/>
          <w:u w:val="single"/>
        </w:rPr>
        <w:t>2. ИЗТОЧНИЦИ НА ФИНАНСИРАНЕ И НАЧИН НА ПЛАЩАНЕ</w:t>
      </w:r>
    </w:p>
    <w:p w:rsidR="00487E23" w:rsidRPr="00A6661F" w:rsidRDefault="00487E23" w:rsidP="00A6661F">
      <w:pPr>
        <w:tabs>
          <w:tab w:val="left" w:pos="4358"/>
        </w:tabs>
        <w:jc w:val="both"/>
        <w:rPr>
          <w:position w:val="0"/>
          <w:sz w:val="24"/>
          <w:szCs w:val="24"/>
        </w:rPr>
      </w:pPr>
      <w:r w:rsidRPr="00A6661F">
        <w:rPr>
          <w:position w:val="0"/>
          <w:sz w:val="24"/>
          <w:szCs w:val="24"/>
        </w:rPr>
        <w:tab/>
      </w:r>
    </w:p>
    <w:p w:rsidR="00487E23" w:rsidRPr="00A6661F" w:rsidRDefault="00487E23" w:rsidP="00A6661F">
      <w:pPr>
        <w:jc w:val="both"/>
        <w:rPr>
          <w:position w:val="0"/>
          <w:sz w:val="24"/>
          <w:szCs w:val="24"/>
        </w:rPr>
      </w:pPr>
      <w:r w:rsidRPr="00A6661F">
        <w:rPr>
          <w:position w:val="0"/>
          <w:sz w:val="24"/>
          <w:szCs w:val="24"/>
        </w:rPr>
        <w:t xml:space="preserve">Финансирането на обекта, предмет на настоящата поръчка, се осигурява чрез целево финансиране </w:t>
      </w:r>
      <w:r w:rsidRPr="00A6661F">
        <w:rPr>
          <w:position w:val="0"/>
          <w:sz w:val="24"/>
          <w:szCs w:val="24"/>
          <w:lang w:val="be-BY"/>
        </w:rPr>
        <w:t>от държавния бюджет на Република България за 201</w:t>
      </w:r>
      <w:r w:rsidRPr="00A6661F">
        <w:rPr>
          <w:position w:val="0"/>
          <w:sz w:val="24"/>
          <w:szCs w:val="24"/>
          <w:lang w:val="ru-RU"/>
        </w:rPr>
        <w:t>6</w:t>
      </w:r>
      <w:r w:rsidRPr="00A6661F">
        <w:rPr>
          <w:position w:val="0"/>
          <w:sz w:val="24"/>
          <w:szCs w:val="24"/>
          <w:lang w:val="be-BY"/>
        </w:rPr>
        <w:t xml:space="preserve"> год., съгласно ПМС №</w:t>
      </w:r>
      <w:r w:rsidRPr="00A6661F">
        <w:rPr>
          <w:position w:val="0"/>
          <w:sz w:val="24"/>
          <w:szCs w:val="24"/>
          <w:lang w:val="ru-RU"/>
        </w:rPr>
        <w:t>209</w:t>
      </w:r>
      <w:r w:rsidRPr="00A6661F">
        <w:rPr>
          <w:position w:val="0"/>
          <w:sz w:val="24"/>
          <w:szCs w:val="24"/>
          <w:lang w:val="be-BY"/>
        </w:rPr>
        <w:t>/</w:t>
      </w:r>
      <w:r w:rsidRPr="00A6661F">
        <w:rPr>
          <w:position w:val="0"/>
          <w:sz w:val="24"/>
          <w:szCs w:val="24"/>
          <w:lang w:val="ru-RU"/>
        </w:rPr>
        <w:t>18.08</w:t>
      </w:r>
      <w:r w:rsidRPr="00A6661F">
        <w:rPr>
          <w:position w:val="0"/>
          <w:sz w:val="24"/>
          <w:szCs w:val="24"/>
          <w:lang w:val="be-BY"/>
        </w:rPr>
        <w:t xml:space="preserve">.2016 г., съгласно което е предвидено финансиране за настоящия обект </w:t>
      </w:r>
      <w:r w:rsidRPr="00A6661F">
        <w:rPr>
          <w:position w:val="0"/>
          <w:sz w:val="24"/>
          <w:szCs w:val="24"/>
        </w:rPr>
        <w:t>.</w:t>
      </w:r>
    </w:p>
    <w:p w:rsidR="00487E23" w:rsidRPr="00A6661F" w:rsidRDefault="00487E23" w:rsidP="00A6661F">
      <w:pPr>
        <w:jc w:val="both"/>
        <w:rPr>
          <w:position w:val="0"/>
          <w:sz w:val="24"/>
          <w:szCs w:val="24"/>
        </w:rPr>
      </w:pPr>
    </w:p>
    <w:p w:rsidR="00487E23" w:rsidRPr="00A6661F" w:rsidRDefault="00487E23" w:rsidP="00A6661F">
      <w:pPr>
        <w:jc w:val="both"/>
        <w:rPr>
          <w:rStyle w:val="FontStyle18"/>
          <w:b w:val="0"/>
          <w:bCs/>
          <w:spacing w:val="0"/>
          <w:position w:val="0"/>
          <w:szCs w:val="24"/>
        </w:rPr>
      </w:pPr>
      <w:r w:rsidRPr="00A6661F">
        <w:rPr>
          <w:rStyle w:val="FontStyle18"/>
          <w:b w:val="0"/>
          <w:bCs/>
          <w:spacing w:val="0"/>
          <w:position w:val="0"/>
          <w:szCs w:val="24"/>
        </w:rPr>
        <w:t>Възложителят заплаща стойността на възложените работи по банков път, по сметка на Изпълнителя по следния начин:</w:t>
      </w:r>
    </w:p>
    <w:p w:rsidR="00487E23" w:rsidRPr="00A6661F" w:rsidRDefault="00487E23" w:rsidP="00A6661F">
      <w:pPr>
        <w:widowControl w:val="0"/>
        <w:autoSpaceDE w:val="0"/>
        <w:autoSpaceDN w:val="0"/>
        <w:adjustRightInd w:val="0"/>
        <w:jc w:val="both"/>
        <w:rPr>
          <w:rFonts w:eastAsia="Batang"/>
          <w:position w:val="0"/>
          <w:sz w:val="24"/>
          <w:szCs w:val="24"/>
          <w:lang w:eastAsia="ko-KR"/>
        </w:rPr>
      </w:pPr>
      <w:r w:rsidRPr="00A6661F">
        <w:rPr>
          <w:rFonts w:eastAsia="Batang"/>
          <w:b/>
          <w:position w:val="0"/>
          <w:sz w:val="24"/>
          <w:szCs w:val="24"/>
          <w:lang w:eastAsia="ko-KR"/>
        </w:rPr>
        <w:t>1.</w:t>
      </w:r>
      <w:r w:rsidRPr="00A6661F">
        <w:rPr>
          <w:rFonts w:eastAsia="Batang"/>
          <w:position w:val="0"/>
          <w:sz w:val="24"/>
          <w:szCs w:val="24"/>
          <w:lang w:eastAsia="ko-KR"/>
        </w:rPr>
        <w:t xml:space="preserve"> Плащането на цената по договор се извършва на части, както следва:</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1.1.</w:t>
      </w:r>
      <w:r w:rsidRPr="00A6661F">
        <w:rPr>
          <w:position w:val="0"/>
          <w:sz w:val="24"/>
          <w:szCs w:val="24"/>
        </w:rPr>
        <w:t xml:space="preserve"> АВАНСОВО ПЛАЩАНЕ в размер до 50% (петдесет процента) от цената по договора, дължимо в срок до 14 (четиринадесет) дни, считано от дата на получаване на възлагателно писмо за стартиране на дейностите след представяне обезпечение съгласно чл. 111 от ЗОП за стойността на авансовото плащане с издател, представляващият участника и поемател възложителя. За извършеното плащане се издава оригинална фактура, на стойност равна на стойността на аванса с включен ДДС</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1.2 МЕЖДИННИ ПЛАЩАНИЯ до достигане на 90% (деветдесет процента) от стойността на договора се извършват на база реално изпълнени и приети без забележки СМР, установени с констативен приемо – предавателен протокол за установяване на действително извършени работи, подписан от представители на страните по Договора или от конкретно оправомощени правоспособни лица, при следната процедура:</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1.2.1. 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 xml:space="preserve">1.2.2. Извършените СМР се приемат с подписването на констативен приемо – предавателен протокол за установяване на действително извършени работи. </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1.2.3. 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1.2.4. Стойността на извършените работи се определя в съответствие с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 констативен приемо – предавателен протокол;</w:t>
      </w:r>
    </w:p>
    <w:p w:rsidR="00487E23" w:rsidRPr="00A6661F" w:rsidRDefault="00487E23" w:rsidP="00A6661F">
      <w:pPr>
        <w:tabs>
          <w:tab w:val="left" w:pos="709"/>
        </w:tabs>
        <w:jc w:val="both"/>
        <w:rPr>
          <w:position w:val="0"/>
          <w:sz w:val="24"/>
          <w:szCs w:val="24"/>
          <w:lang w:eastAsia="pl-PL"/>
        </w:rPr>
      </w:pPr>
      <w:r w:rsidRPr="00A6661F">
        <w:rPr>
          <w:position w:val="0"/>
          <w:sz w:val="24"/>
          <w:szCs w:val="24"/>
        </w:rPr>
        <w:t>- изискуемите актове и протоколи съгласно Наредба №3/2003г.;</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 оригинална фактура, на стойност равна на стойността на сметката.</w:t>
      </w:r>
    </w:p>
    <w:p w:rsidR="00487E23" w:rsidRPr="00A6661F" w:rsidRDefault="00487E23" w:rsidP="00A6661F">
      <w:pPr>
        <w:tabs>
          <w:tab w:val="left" w:pos="709"/>
        </w:tabs>
        <w:jc w:val="both"/>
        <w:rPr>
          <w:position w:val="0"/>
          <w:sz w:val="24"/>
          <w:szCs w:val="24"/>
          <w:lang w:eastAsia="pl-PL"/>
        </w:rPr>
      </w:pPr>
      <w:r w:rsidRPr="00A6661F">
        <w:rPr>
          <w:position w:val="0"/>
          <w:sz w:val="24"/>
          <w:szCs w:val="24"/>
          <w:lang w:eastAsia="pl-PL"/>
        </w:rPr>
        <w:t xml:space="preserve">5.1.3. ОКОНЧАТЕЛНО ПЛАЩАНЕ се извършва в срок до 14 (четиринадесет) дни след подписване на окончателен приемо – предавателен протокол за съответния обект (респ. </w:t>
      </w:r>
      <w:r w:rsidRPr="00A6661F">
        <w:rPr>
          <w:position w:val="0"/>
          <w:sz w:val="24"/>
          <w:szCs w:val="24"/>
        </w:rPr>
        <w:t>Констативен акт за установяване годността за приемане на строежа (част, етап от него) – Приложение № 15 към чл. 7, ал. 3, т. 15 от Наредба № 3 от 31 юли 2003 година</w:t>
      </w:r>
      <w:r w:rsidRPr="00A6661F">
        <w:rPr>
          <w:color w:val="000000"/>
          <w:position w:val="0"/>
          <w:sz w:val="24"/>
          <w:szCs w:val="24"/>
          <w:shd w:val="clear" w:color="auto" w:fill="FFFFFF"/>
        </w:rPr>
        <w:t xml:space="preserve">) </w:t>
      </w:r>
      <w:r w:rsidRPr="00A6661F">
        <w:rPr>
          <w:position w:val="0"/>
          <w:sz w:val="24"/>
          <w:szCs w:val="24"/>
          <w:lang w:eastAsia="pl-PL"/>
        </w:rPr>
        <w:t xml:space="preserve">и издаване на фактура от ИЗПЪЛНИТЕЛЯ. Размерът на окончателното плащане се изчислява като </w:t>
      </w:r>
      <w:r w:rsidRPr="00A6661F">
        <w:rPr>
          <w:position w:val="0"/>
          <w:sz w:val="24"/>
          <w:szCs w:val="24"/>
        </w:rPr>
        <w:t>разлика от стойността на действително извършените и актувани СМР и междинно разплатените суми</w:t>
      </w:r>
      <w:r w:rsidRPr="00A6661F">
        <w:rPr>
          <w:position w:val="0"/>
          <w:sz w:val="24"/>
          <w:szCs w:val="24"/>
          <w:lang w:eastAsia="pl-PL"/>
        </w:rPr>
        <w:t>.</w:t>
      </w:r>
    </w:p>
    <w:p w:rsidR="00487E23" w:rsidRPr="00A6661F" w:rsidRDefault="00487E23" w:rsidP="00A6661F">
      <w:pPr>
        <w:shd w:val="clear" w:color="auto" w:fill="FFFFFF"/>
        <w:jc w:val="both"/>
        <w:rPr>
          <w:rFonts w:eastAsia="SimSun"/>
          <w:position w:val="0"/>
          <w:sz w:val="24"/>
          <w:szCs w:val="24"/>
        </w:rPr>
      </w:pPr>
      <w:r w:rsidRPr="00A6661F">
        <w:rPr>
          <w:b/>
          <w:position w:val="0"/>
          <w:sz w:val="24"/>
          <w:szCs w:val="24"/>
          <w:lang w:eastAsia="pl-PL"/>
        </w:rPr>
        <w:t>2</w:t>
      </w:r>
      <w:r w:rsidRPr="00A6661F">
        <w:rPr>
          <w:b/>
          <w:position w:val="0"/>
          <w:sz w:val="24"/>
          <w:szCs w:val="24"/>
          <w:lang w:val="pl-PL" w:eastAsia="pl-PL"/>
        </w:rPr>
        <w:t>.</w:t>
      </w:r>
      <w:r w:rsidRPr="00A6661F">
        <w:rPr>
          <w:position w:val="0"/>
          <w:sz w:val="24"/>
          <w:szCs w:val="24"/>
          <w:lang w:val="pl-PL" w:eastAsia="pl-PL"/>
        </w:rPr>
        <w:t xml:space="preserve"> Сборът от стойностите на </w:t>
      </w:r>
      <w:r w:rsidRPr="00A6661F">
        <w:rPr>
          <w:position w:val="0"/>
          <w:sz w:val="24"/>
          <w:szCs w:val="24"/>
          <w:lang w:eastAsia="pl-PL"/>
        </w:rPr>
        <w:t xml:space="preserve">авансовите и </w:t>
      </w:r>
      <w:r w:rsidRPr="00A6661F">
        <w:rPr>
          <w:position w:val="0"/>
          <w:sz w:val="24"/>
          <w:szCs w:val="24"/>
          <w:lang w:val="pl-PL" w:eastAsia="pl-PL"/>
        </w:rPr>
        <w:t>междинните плащания и окончателното плащане не може да надхвърля общата стойност на договора.</w:t>
      </w:r>
    </w:p>
    <w:p w:rsidR="00487E23" w:rsidRPr="00A6661F" w:rsidRDefault="00487E23" w:rsidP="00A6661F">
      <w:pPr>
        <w:jc w:val="both"/>
        <w:rPr>
          <w:b/>
          <w:position w:val="0"/>
          <w:sz w:val="24"/>
          <w:szCs w:val="24"/>
        </w:rPr>
      </w:pPr>
    </w:p>
    <w:p w:rsidR="00487E23" w:rsidRPr="00A6661F" w:rsidRDefault="00487E23" w:rsidP="00A6661F">
      <w:pPr>
        <w:tabs>
          <w:tab w:val="left" w:pos="5635"/>
        </w:tabs>
        <w:jc w:val="both"/>
        <w:rPr>
          <w:position w:val="0"/>
          <w:sz w:val="24"/>
          <w:szCs w:val="24"/>
        </w:rPr>
      </w:pPr>
    </w:p>
    <w:p w:rsidR="00487E23" w:rsidRPr="00A6661F" w:rsidRDefault="00487E23" w:rsidP="00A6661F">
      <w:pPr>
        <w:tabs>
          <w:tab w:val="left" w:pos="5422"/>
        </w:tabs>
        <w:jc w:val="both"/>
        <w:rPr>
          <w:b/>
          <w:i/>
          <w:position w:val="0"/>
          <w:sz w:val="24"/>
          <w:szCs w:val="24"/>
          <w:u w:val="single"/>
        </w:rPr>
      </w:pPr>
      <w:r w:rsidRPr="00A6661F">
        <w:rPr>
          <w:b/>
          <w:i/>
          <w:position w:val="0"/>
          <w:sz w:val="24"/>
          <w:szCs w:val="24"/>
          <w:u w:val="single"/>
        </w:rPr>
        <w:t>3. ИЗИСКВАНИЯ КЪМ УЧАСТНИЦИТЕ</w:t>
      </w:r>
    </w:p>
    <w:p w:rsidR="00487E23" w:rsidRPr="00A6661F" w:rsidRDefault="00487E23" w:rsidP="00A6661F">
      <w:pPr>
        <w:tabs>
          <w:tab w:val="left" w:pos="5422"/>
        </w:tabs>
        <w:jc w:val="both"/>
        <w:rPr>
          <w:color w:val="000000"/>
          <w:position w:val="0"/>
          <w:sz w:val="24"/>
          <w:szCs w:val="24"/>
          <w:lang w:val="be-BY"/>
        </w:rPr>
      </w:pPr>
      <w:r w:rsidRPr="00A6661F">
        <w:rPr>
          <w:color w:val="000000"/>
          <w:position w:val="0"/>
          <w:sz w:val="24"/>
          <w:szCs w:val="24"/>
          <w:lang w:val="be-BY"/>
        </w:rPr>
        <w:tab/>
      </w:r>
    </w:p>
    <w:p w:rsidR="00487E23" w:rsidRPr="00A6661F" w:rsidRDefault="00487E23" w:rsidP="00A6661F">
      <w:pPr>
        <w:jc w:val="both"/>
        <w:rPr>
          <w:color w:val="000000"/>
          <w:position w:val="0"/>
          <w:sz w:val="24"/>
          <w:szCs w:val="24"/>
          <w:lang w:val="be-BY"/>
        </w:rPr>
      </w:pPr>
      <w:r w:rsidRPr="00A6661F">
        <w:rPr>
          <w:color w:val="000000"/>
          <w:position w:val="0"/>
          <w:sz w:val="24"/>
          <w:szCs w:val="24"/>
        </w:rPr>
        <w:t>3.</w:t>
      </w:r>
      <w:r w:rsidRPr="00AF5E3B">
        <w:rPr>
          <w:color w:val="000000"/>
          <w:position w:val="0"/>
          <w:sz w:val="24"/>
          <w:szCs w:val="24"/>
          <w:lang w:val="ru-RU"/>
        </w:rPr>
        <w:t>1</w:t>
      </w:r>
      <w:r w:rsidRPr="00A6661F">
        <w:rPr>
          <w:color w:val="000000"/>
          <w:position w:val="0"/>
          <w:sz w:val="24"/>
          <w:szCs w:val="24"/>
        </w:rPr>
        <w:t xml:space="preserve">. </w:t>
      </w:r>
      <w:r w:rsidRPr="00A6661F">
        <w:rPr>
          <w:color w:val="000000"/>
          <w:position w:val="0"/>
          <w:sz w:val="24"/>
          <w:szCs w:val="24"/>
          <w:lang w:val="be-BY"/>
        </w:rPr>
        <w:t>Във възлагането на обществената поръчка може да участва всяко българско или чуждестранно физическо или юридическо лице, както и техни обединения, както и всяко друго образувание, което има право да изпълнява доставки, съгласно законодателството на държавата, в което е установено, което отговаря на условията, посочени в ЗОП и обявените изисквания на възложителя в указанията за участие.</w:t>
      </w:r>
    </w:p>
    <w:p w:rsidR="00487E23" w:rsidRPr="00A6661F" w:rsidRDefault="00487E23" w:rsidP="00A6661F">
      <w:pPr>
        <w:jc w:val="both"/>
        <w:rPr>
          <w:position w:val="0"/>
          <w:sz w:val="24"/>
          <w:szCs w:val="24"/>
        </w:rPr>
      </w:pPr>
      <w:r w:rsidRPr="00A6661F">
        <w:rPr>
          <w:position w:val="0"/>
          <w:sz w:val="24"/>
          <w:szCs w:val="24"/>
        </w:rPr>
        <w:t>Клон на чуждестранно лице може да е самостоятелен участник в процедура завъзлагане на обществена поръчка, ако може самостоятелно да подава оферта и да сключва договор съгласно законодателството на държавата, в която е установен.</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 xml:space="preserve">3.2.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487E23" w:rsidRPr="00AF5E3B" w:rsidRDefault="00487E23" w:rsidP="00A6661F">
      <w:pPr>
        <w:suppressAutoHyphens/>
        <w:jc w:val="both"/>
        <w:rPr>
          <w:position w:val="0"/>
          <w:sz w:val="24"/>
          <w:szCs w:val="24"/>
          <w:lang w:val="ru-RU" w:eastAsia="ar-SA"/>
        </w:rPr>
      </w:pPr>
      <w:r w:rsidRPr="00A6661F">
        <w:rPr>
          <w:position w:val="0"/>
          <w:sz w:val="24"/>
          <w:szCs w:val="24"/>
          <w:lang w:eastAsia="ar-SA"/>
        </w:rPr>
        <w:t>3.3. Едно физическо или юридическо лице може да участва само в едно обединение.</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 xml:space="preserve">3.4. Свързани лица по смисъла на § 2, т. 45 от Допълнителните разпоредби на ЗОП не могат да бъдат самостоятелни участници в една и съща процедура. </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3.5.Всеки участник в процедурата за възлагане на обществена поръчка има право да представи само една оферта.</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 xml:space="preserve">3.6. В процедурата могат да участват и обединения, които не са юридически лица. </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3.7. Условията по т. 3.2 – 3.6 се прилагат отделно.</w:t>
      </w:r>
    </w:p>
    <w:p w:rsidR="00487E23" w:rsidRPr="00A6661F" w:rsidRDefault="00487E23" w:rsidP="00A6661F">
      <w:pPr>
        <w:tabs>
          <w:tab w:val="left" w:pos="0"/>
        </w:tabs>
        <w:jc w:val="both"/>
        <w:rPr>
          <w:position w:val="0"/>
          <w:sz w:val="24"/>
          <w:szCs w:val="24"/>
        </w:rPr>
      </w:pPr>
      <w:r w:rsidRPr="00A6661F">
        <w:rPr>
          <w:position w:val="0"/>
          <w:sz w:val="24"/>
          <w:szCs w:val="24"/>
        </w:rPr>
        <w:t>3.8. В случай, че участникът е обединение, което не е регистрирано като самостоятелно юридическо лице, тогава участниците в обединението сключват договор за обединение. Следва да бъде представено копие от договора за създаване на обединение за участие в настоящата обществена поръчка</w:t>
      </w:r>
      <w:r w:rsidRPr="00A6661F">
        <w:rPr>
          <w:b/>
          <w:i/>
          <w:position w:val="0"/>
          <w:sz w:val="24"/>
          <w:szCs w:val="24"/>
        </w:rPr>
        <w:t>,</w:t>
      </w:r>
      <w:r w:rsidRPr="00A6661F">
        <w:rPr>
          <w:position w:val="0"/>
          <w:sz w:val="24"/>
          <w:szCs w:val="24"/>
        </w:rPr>
        <w:t xml:space="preserve"> като в текста му задължително да се съдържа посочване на Възложителя и процедурата, за която се обединяват партньорите в него.</w:t>
      </w:r>
    </w:p>
    <w:p w:rsidR="00487E23" w:rsidRPr="00A6661F" w:rsidRDefault="00487E23" w:rsidP="00A6661F">
      <w:pPr>
        <w:tabs>
          <w:tab w:val="left" w:pos="-600"/>
        </w:tabs>
        <w:jc w:val="both"/>
        <w:rPr>
          <w:position w:val="0"/>
          <w:sz w:val="24"/>
          <w:szCs w:val="24"/>
        </w:rPr>
      </w:pPr>
      <w:r w:rsidRPr="00A6661F">
        <w:rPr>
          <w:position w:val="0"/>
          <w:sz w:val="24"/>
          <w:szCs w:val="24"/>
        </w:rPr>
        <w:t xml:space="preserve">3.9 В случай, че обединението не е създадено специално за участие в настоящата обществена поръчка, следва да бъде представено и копие на анекс към първоначално сключения договор. </w:t>
      </w:r>
    </w:p>
    <w:p w:rsidR="00487E23" w:rsidRPr="00A6661F" w:rsidRDefault="00487E23" w:rsidP="00A6661F">
      <w:pPr>
        <w:tabs>
          <w:tab w:val="left" w:pos="-600"/>
        </w:tabs>
        <w:jc w:val="both"/>
        <w:rPr>
          <w:position w:val="0"/>
          <w:sz w:val="24"/>
          <w:szCs w:val="24"/>
        </w:rPr>
      </w:pPr>
      <w:r w:rsidRPr="00A6661F">
        <w:rPr>
          <w:position w:val="0"/>
          <w:sz w:val="24"/>
          <w:szCs w:val="24"/>
        </w:rPr>
        <w:t>! Договорът /анексът/ трябва да съдържа клаузи, които гарантират, че:</w:t>
      </w:r>
    </w:p>
    <w:p w:rsidR="00487E23" w:rsidRPr="00A6661F" w:rsidRDefault="00487E23" w:rsidP="00A6661F">
      <w:pPr>
        <w:tabs>
          <w:tab w:val="left" w:pos="-600"/>
        </w:tabs>
        <w:jc w:val="both"/>
        <w:rPr>
          <w:position w:val="0"/>
          <w:sz w:val="24"/>
          <w:szCs w:val="24"/>
        </w:rPr>
      </w:pPr>
      <w:r w:rsidRPr="00A6661F">
        <w:rPr>
          <w:position w:val="0"/>
          <w:sz w:val="24"/>
          <w:szCs w:val="24"/>
        </w:rPr>
        <w:t xml:space="preserve">а/. всички членове на обединението са отговорни солидарно - заедно и поотделно, за изпълнението на договора; </w:t>
      </w:r>
    </w:p>
    <w:p w:rsidR="00487E23" w:rsidRPr="00A6661F" w:rsidRDefault="00487E23" w:rsidP="00A6661F">
      <w:pPr>
        <w:tabs>
          <w:tab w:val="left" w:pos="-600"/>
        </w:tabs>
        <w:jc w:val="both"/>
        <w:rPr>
          <w:position w:val="0"/>
          <w:sz w:val="24"/>
          <w:szCs w:val="24"/>
        </w:rPr>
      </w:pPr>
      <w:r w:rsidRPr="00A6661F">
        <w:rPr>
          <w:position w:val="0"/>
          <w:sz w:val="24"/>
          <w:szCs w:val="24"/>
        </w:rPr>
        <w:t>б/. е определен водещ член на обединението, който е упълномощен да задължава, да получава указания за и от името на всеки член на обединението;</w:t>
      </w:r>
    </w:p>
    <w:p w:rsidR="00487E23" w:rsidRPr="00A6661F" w:rsidRDefault="00487E23" w:rsidP="00A6661F">
      <w:pPr>
        <w:tabs>
          <w:tab w:val="left" w:pos="-600"/>
        </w:tabs>
        <w:jc w:val="both"/>
        <w:rPr>
          <w:position w:val="0"/>
          <w:sz w:val="24"/>
          <w:szCs w:val="24"/>
        </w:rPr>
      </w:pPr>
      <w:r w:rsidRPr="00A6661F">
        <w:rPr>
          <w:position w:val="0"/>
          <w:sz w:val="24"/>
          <w:szCs w:val="24"/>
        </w:rPr>
        <w:t>в/. всички членове на обединението са задължени да останат в него за целия период на изпълнение на договора;</w:t>
      </w:r>
    </w:p>
    <w:p w:rsidR="00487E23" w:rsidRPr="00A6661F" w:rsidRDefault="00487E23" w:rsidP="00A6661F">
      <w:pPr>
        <w:tabs>
          <w:tab w:val="left" w:pos="-600"/>
        </w:tabs>
        <w:jc w:val="both"/>
        <w:rPr>
          <w:position w:val="0"/>
          <w:sz w:val="24"/>
          <w:szCs w:val="24"/>
        </w:rPr>
      </w:pPr>
      <w:r w:rsidRPr="00A6661F">
        <w:rPr>
          <w:position w:val="0"/>
          <w:sz w:val="24"/>
          <w:szCs w:val="24"/>
        </w:rPr>
        <w:t>г/. разпределение на дейностите, предмет на възлаганата обществена поръчка, между участниците в обединението и ресурсите, с които ще участва всеки един от участниците в обединението/консорциума;</w:t>
      </w:r>
    </w:p>
    <w:p w:rsidR="00487E23" w:rsidRPr="00A6661F" w:rsidRDefault="00487E23" w:rsidP="00A6661F">
      <w:pPr>
        <w:tabs>
          <w:tab w:val="left" w:pos="-600"/>
        </w:tabs>
        <w:jc w:val="both"/>
        <w:rPr>
          <w:position w:val="0"/>
          <w:sz w:val="24"/>
          <w:szCs w:val="24"/>
        </w:rPr>
      </w:pPr>
      <w:r w:rsidRPr="00A6661F">
        <w:rPr>
          <w:position w:val="0"/>
          <w:sz w:val="24"/>
          <w:szCs w:val="24"/>
        </w:rPr>
        <w:t>д/. участниците в обединението трябва задължително да определят едно лице, което да представлява обединението за целите на поръчката.</w:t>
      </w:r>
    </w:p>
    <w:p w:rsidR="00487E23" w:rsidRPr="00A6661F" w:rsidRDefault="00487E23" w:rsidP="00A6661F">
      <w:pPr>
        <w:tabs>
          <w:tab w:val="left" w:pos="-600"/>
        </w:tabs>
        <w:jc w:val="both"/>
        <w:rPr>
          <w:position w:val="0"/>
          <w:sz w:val="24"/>
          <w:szCs w:val="24"/>
        </w:rPr>
      </w:pPr>
      <w:r w:rsidRPr="00A6661F">
        <w:rPr>
          <w:rStyle w:val="insertedtext1"/>
          <w:color w:val="auto"/>
          <w:position w:val="0"/>
          <w:sz w:val="24"/>
          <w:szCs w:val="24"/>
        </w:rPr>
        <w:t xml:space="preserve">Когато в договора не е посочено лицето, което представлява участниците в обединението - и </w:t>
      </w:r>
      <w:r w:rsidRPr="00A6661F">
        <w:rPr>
          <w:position w:val="0"/>
          <w:sz w:val="24"/>
          <w:szCs w:val="24"/>
        </w:rPr>
        <w:t>документ, подписан от лицата в обединението, в който се посочва представляващият.</w:t>
      </w:r>
    </w:p>
    <w:p w:rsidR="00487E23" w:rsidRPr="00A6661F" w:rsidRDefault="00487E23" w:rsidP="00A6661F">
      <w:pPr>
        <w:tabs>
          <w:tab w:val="left" w:pos="-600"/>
        </w:tabs>
        <w:jc w:val="both"/>
        <w:rPr>
          <w:position w:val="0"/>
          <w:sz w:val="24"/>
          <w:szCs w:val="24"/>
        </w:rPr>
      </w:pPr>
      <w:r w:rsidRPr="00A6661F">
        <w:rPr>
          <w:position w:val="0"/>
          <w:sz w:val="24"/>
          <w:szCs w:val="24"/>
        </w:rPr>
        <w:t>Не се допускат промени в състава на обединението след подаването на офертата.</w:t>
      </w:r>
    </w:p>
    <w:p w:rsidR="00487E23" w:rsidRPr="00A6661F" w:rsidRDefault="00487E23" w:rsidP="00A6661F">
      <w:pPr>
        <w:tabs>
          <w:tab w:val="left" w:pos="-600"/>
        </w:tabs>
        <w:jc w:val="both"/>
        <w:rPr>
          <w:position w:val="0"/>
          <w:sz w:val="24"/>
          <w:szCs w:val="24"/>
        </w:rPr>
      </w:pPr>
    </w:p>
    <w:p w:rsidR="00487E23" w:rsidRPr="00A6661F" w:rsidRDefault="00487E23" w:rsidP="00A6661F">
      <w:pPr>
        <w:tabs>
          <w:tab w:val="left" w:pos="-600"/>
        </w:tabs>
        <w:jc w:val="both"/>
        <w:rPr>
          <w:position w:val="0"/>
          <w:sz w:val="24"/>
          <w:szCs w:val="24"/>
        </w:rPr>
      </w:pPr>
      <w:r w:rsidRPr="00A6661F">
        <w:rPr>
          <w:position w:val="0"/>
          <w:sz w:val="24"/>
          <w:szCs w:val="24"/>
        </w:rPr>
        <w:t xml:space="preserve">3.10. Когато не е приложен договорът за създаването на обединение или в приложеният договор липсват клаузи, гарантиращи изпълнението на горепосочените условия, или състава на обединението се е променил след подаването на офертата и участникът не отстрани тези пропуски при спазване на условията, разписани в чл. 104, ал. 4 от ЗОП и чл. 54, ал. 8 - 12 от ППЗОП– участникът ще бъде отстранен от участие в процедурата за възлагане на настоящата обществена поръчка. </w:t>
      </w:r>
    </w:p>
    <w:p w:rsidR="00487E23" w:rsidRPr="00A6661F" w:rsidRDefault="00487E23" w:rsidP="00A6661F">
      <w:pPr>
        <w:tabs>
          <w:tab w:val="left" w:pos="-600"/>
        </w:tabs>
        <w:jc w:val="both"/>
        <w:rPr>
          <w:position w:val="0"/>
          <w:sz w:val="24"/>
          <w:szCs w:val="24"/>
        </w:rPr>
      </w:pPr>
      <w:r w:rsidRPr="00A6661F">
        <w:rPr>
          <w:position w:val="0"/>
          <w:sz w:val="24"/>
          <w:szCs w:val="24"/>
        </w:rPr>
        <w:t>3.11. 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487E23" w:rsidRPr="00A6661F" w:rsidRDefault="00487E23" w:rsidP="00A6661F">
      <w:pPr>
        <w:jc w:val="both"/>
        <w:rPr>
          <w:color w:val="000000"/>
          <w:position w:val="0"/>
          <w:sz w:val="24"/>
          <w:szCs w:val="24"/>
          <w:lang w:val="be-BY"/>
        </w:rPr>
      </w:pPr>
    </w:p>
    <w:p w:rsidR="00487E23" w:rsidRPr="00A6661F" w:rsidRDefault="00487E23" w:rsidP="00A6661F">
      <w:pPr>
        <w:jc w:val="both"/>
        <w:rPr>
          <w:color w:val="000000"/>
          <w:position w:val="0"/>
          <w:sz w:val="24"/>
          <w:szCs w:val="24"/>
          <w:lang w:val="be-BY"/>
        </w:rPr>
      </w:pPr>
    </w:p>
    <w:p w:rsidR="00487E23" w:rsidRPr="00A6661F" w:rsidRDefault="00487E23" w:rsidP="00A6661F">
      <w:pPr>
        <w:jc w:val="both"/>
        <w:rPr>
          <w:b/>
          <w:i/>
          <w:color w:val="000000"/>
          <w:position w:val="0"/>
          <w:sz w:val="24"/>
          <w:szCs w:val="24"/>
          <w:u w:val="single"/>
          <w:lang w:val="be-BY"/>
        </w:rPr>
      </w:pPr>
      <w:r w:rsidRPr="00A6661F">
        <w:rPr>
          <w:b/>
          <w:i/>
          <w:color w:val="000000"/>
          <w:position w:val="0"/>
          <w:sz w:val="24"/>
          <w:szCs w:val="24"/>
          <w:u w:val="single"/>
          <w:lang w:val="be-BY"/>
        </w:rPr>
        <w:t>ОСНОВАНИЯ ЗА ЗАДЪЛЖИТЕЛНО ОТСТРАНЯВАНЕ</w:t>
      </w:r>
    </w:p>
    <w:p w:rsidR="00487E23" w:rsidRPr="00A6661F" w:rsidRDefault="00487E23" w:rsidP="00A6661F">
      <w:pPr>
        <w:jc w:val="both"/>
        <w:rPr>
          <w:b/>
          <w:i/>
          <w:color w:val="000000"/>
          <w:position w:val="0"/>
          <w:sz w:val="24"/>
          <w:szCs w:val="24"/>
          <w:u w:val="single"/>
          <w:lang w:val="be-BY"/>
        </w:rPr>
      </w:pPr>
    </w:p>
    <w:p w:rsidR="00487E23" w:rsidRPr="00A6661F" w:rsidRDefault="00487E23" w:rsidP="00A6661F">
      <w:pPr>
        <w:jc w:val="both"/>
        <w:rPr>
          <w:color w:val="000000"/>
          <w:position w:val="0"/>
          <w:sz w:val="24"/>
          <w:szCs w:val="24"/>
          <w:lang w:val="be-BY"/>
        </w:rPr>
      </w:pPr>
      <w:r w:rsidRPr="00A6661F">
        <w:rPr>
          <w:color w:val="000000"/>
          <w:position w:val="0"/>
          <w:sz w:val="24"/>
          <w:szCs w:val="24"/>
          <w:lang w:val="be-BY"/>
        </w:rPr>
        <w:t>3.12.</w:t>
      </w:r>
      <w:r w:rsidRPr="00A6661F">
        <w:rPr>
          <w:position w:val="0"/>
          <w:sz w:val="24"/>
          <w:szCs w:val="24"/>
        </w:rPr>
        <w:t>Не може да участва във възлагането на обществената поръчка, съответно възложителят няма да допусне до участие участник, когато:</w:t>
      </w:r>
    </w:p>
    <w:p w:rsidR="00487E23" w:rsidRPr="00A6661F" w:rsidRDefault="00487E23" w:rsidP="00A6661F">
      <w:pPr>
        <w:pStyle w:val="NormalWeb"/>
        <w:spacing w:before="0" w:beforeAutospacing="0" w:after="0" w:afterAutospacing="0"/>
        <w:jc w:val="both"/>
      </w:pPr>
      <w:r w:rsidRPr="00A6661F">
        <w:t xml:space="preserve">1. е осъден с влязла в сила присъда, освен ако е реабилитиран, за престъпление по </w:t>
      </w:r>
      <w:hyperlink r:id="rId12" w:anchor="p27695336" w:history="1">
        <w:r w:rsidRPr="00A6661F">
          <w:rPr>
            <w:rStyle w:val="Hyperlink"/>
            <w:color w:val="auto"/>
            <w:u w:val="none"/>
          </w:rPr>
          <w:t>чл. 108а</w:t>
        </w:r>
      </w:hyperlink>
      <w:r w:rsidRPr="00A6661F">
        <w:t xml:space="preserve">, </w:t>
      </w:r>
      <w:hyperlink r:id="rId13" w:anchor="p27695350" w:history="1">
        <w:r w:rsidRPr="00A6661F">
          <w:rPr>
            <w:rStyle w:val="Hyperlink"/>
            <w:color w:val="auto"/>
            <w:u w:val="none"/>
          </w:rPr>
          <w:t>чл. 159а</w:t>
        </w:r>
      </w:hyperlink>
      <w:r w:rsidRPr="00A6661F">
        <w:t xml:space="preserve"> – </w:t>
      </w:r>
      <w:hyperlink r:id="rId14" w:anchor="p27695353" w:history="1">
        <w:r w:rsidRPr="00A6661F">
          <w:rPr>
            <w:rStyle w:val="Hyperlink"/>
            <w:color w:val="auto"/>
            <w:u w:val="none"/>
          </w:rPr>
          <w:t>159г</w:t>
        </w:r>
      </w:hyperlink>
      <w:r w:rsidRPr="00A6661F">
        <w:t xml:space="preserve">, </w:t>
      </w:r>
      <w:hyperlink r:id="rId15" w:anchor="p27695373" w:history="1">
        <w:r w:rsidRPr="00A6661F">
          <w:rPr>
            <w:rStyle w:val="Hyperlink"/>
            <w:color w:val="auto"/>
            <w:u w:val="none"/>
          </w:rPr>
          <w:t>чл. 172</w:t>
        </w:r>
      </w:hyperlink>
      <w:r w:rsidRPr="00A6661F">
        <w:t xml:space="preserve">, </w:t>
      </w:r>
      <w:hyperlink r:id="rId16" w:anchor="p27695396" w:history="1">
        <w:r w:rsidRPr="00A6661F">
          <w:rPr>
            <w:rStyle w:val="Hyperlink"/>
            <w:color w:val="auto"/>
            <w:u w:val="none"/>
          </w:rPr>
          <w:t>чл. 192а</w:t>
        </w:r>
      </w:hyperlink>
      <w:r w:rsidRPr="00A6661F">
        <w:t xml:space="preserve">, </w:t>
      </w:r>
      <w:hyperlink r:id="rId17" w:anchor="p27695400" w:history="1">
        <w:r w:rsidRPr="00A6661F">
          <w:rPr>
            <w:rStyle w:val="Hyperlink"/>
            <w:color w:val="auto"/>
            <w:u w:val="none"/>
          </w:rPr>
          <w:t>чл. 194</w:t>
        </w:r>
      </w:hyperlink>
      <w:r w:rsidRPr="00A6661F">
        <w:t xml:space="preserve"> – </w:t>
      </w:r>
      <w:hyperlink r:id="rId18" w:anchor="p27695429" w:history="1">
        <w:r w:rsidRPr="00A6661F">
          <w:rPr>
            <w:rStyle w:val="Hyperlink"/>
            <w:color w:val="auto"/>
            <w:u w:val="none"/>
          </w:rPr>
          <w:t>217</w:t>
        </w:r>
      </w:hyperlink>
      <w:r w:rsidRPr="00A6661F">
        <w:t xml:space="preserve">, </w:t>
      </w:r>
      <w:hyperlink r:id="rId19" w:anchor="p27695435" w:history="1">
        <w:r w:rsidRPr="00A6661F">
          <w:rPr>
            <w:rStyle w:val="Hyperlink"/>
            <w:color w:val="auto"/>
            <w:u w:val="none"/>
          </w:rPr>
          <w:t>чл. 219</w:t>
        </w:r>
      </w:hyperlink>
      <w:r w:rsidRPr="00A6661F">
        <w:t xml:space="preserve"> – </w:t>
      </w:r>
      <w:hyperlink r:id="rId20" w:anchor="p27695481" w:history="1">
        <w:r w:rsidRPr="00A6661F">
          <w:rPr>
            <w:rStyle w:val="Hyperlink"/>
            <w:color w:val="auto"/>
            <w:u w:val="none"/>
          </w:rPr>
          <w:t>252</w:t>
        </w:r>
      </w:hyperlink>
      <w:r w:rsidRPr="00A6661F">
        <w:t xml:space="preserve">, </w:t>
      </w:r>
      <w:hyperlink r:id="rId21" w:anchor="p27695483" w:history="1">
        <w:r w:rsidRPr="00A6661F">
          <w:rPr>
            <w:rStyle w:val="Hyperlink"/>
            <w:color w:val="auto"/>
            <w:u w:val="none"/>
          </w:rPr>
          <w:t>чл. 253</w:t>
        </w:r>
      </w:hyperlink>
      <w:r w:rsidRPr="00A6661F">
        <w:t xml:space="preserve"> – </w:t>
      </w:r>
      <w:hyperlink r:id="rId22" w:anchor="p27695493" w:history="1">
        <w:r w:rsidRPr="00A6661F">
          <w:rPr>
            <w:rStyle w:val="Hyperlink"/>
            <w:color w:val="auto"/>
            <w:u w:val="none"/>
          </w:rPr>
          <w:t>260</w:t>
        </w:r>
      </w:hyperlink>
      <w:r w:rsidRPr="00A6661F">
        <w:t xml:space="preserve">, </w:t>
      </w:r>
      <w:hyperlink r:id="rId23" w:anchor="p27695539" w:history="1">
        <w:r w:rsidRPr="00A6661F">
          <w:rPr>
            <w:rStyle w:val="Hyperlink"/>
            <w:color w:val="auto"/>
            <w:u w:val="none"/>
          </w:rPr>
          <w:t>чл. 301</w:t>
        </w:r>
      </w:hyperlink>
      <w:r w:rsidRPr="00A6661F">
        <w:t xml:space="preserve"> – </w:t>
      </w:r>
      <w:hyperlink r:id="rId24" w:anchor="p27695549" w:history="1">
        <w:r w:rsidRPr="00A6661F">
          <w:rPr>
            <w:rStyle w:val="Hyperlink"/>
            <w:color w:val="auto"/>
            <w:u w:val="none"/>
          </w:rPr>
          <w:t>307</w:t>
        </w:r>
      </w:hyperlink>
      <w:r w:rsidRPr="00A6661F">
        <w:t xml:space="preserve">, </w:t>
      </w:r>
      <w:hyperlink r:id="rId25" w:anchor="p27695570" w:history="1">
        <w:r w:rsidRPr="00A6661F">
          <w:rPr>
            <w:rStyle w:val="Hyperlink"/>
            <w:color w:val="auto"/>
            <w:u w:val="none"/>
          </w:rPr>
          <w:t>чл. 321</w:t>
        </w:r>
      </w:hyperlink>
      <w:r w:rsidRPr="00A6661F">
        <w:t xml:space="preserve">, </w:t>
      </w:r>
      <w:hyperlink r:id="rId26" w:anchor="p5974115" w:history="1">
        <w:r w:rsidRPr="00A6661F">
          <w:rPr>
            <w:rStyle w:val="Hyperlink"/>
            <w:color w:val="auto"/>
            <w:u w:val="none"/>
          </w:rPr>
          <w:t>321а</w:t>
        </w:r>
      </w:hyperlink>
      <w:r w:rsidRPr="00A6661F">
        <w:t xml:space="preserve"> и </w:t>
      </w:r>
      <w:hyperlink r:id="rId27" w:anchor="p27695608" w:history="1">
        <w:r w:rsidRPr="00A6661F">
          <w:rPr>
            <w:rStyle w:val="Hyperlink"/>
            <w:color w:val="auto"/>
            <w:u w:val="none"/>
          </w:rPr>
          <w:t>чл. 352</w:t>
        </w:r>
      </w:hyperlink>
      <w:r w:rsidRPr="00A6661F">
        <w:t xml:space="preserve"> – </w:t>
      </w:r>
      <w:hyperlink r:id="rId28" w:anchor="p5974377" w:history="1">
        <w:r w:rsidRPr="00A6661F">
          <w:rPr>
            <w:rStyle w:val="Hyperlink"/>
            <w:color w:val="auto"/>
            <w:u w:val="none"/>
          </w:rPr>
          <w:t>353е от Наказателния кодекс</w:t>
        </w:r>
      </w:hyperlink>
      <w:r w:rsidRPr="00A6661F">
        <w:t>;</w:t>
      </w:r>
    </w:p>
    <w:p w:rsidR="00487E23" w:rsidRPr="00A6661F" w:rsidRDefault="00487E23" w:rsidP="00A6661F">
      <w:pPr>
        <w:pStyle w:val="NormalWeb"/>
        <w:spacing w:before="0" w:beforeAutospacing="0" w:after="0" w:afterAutospacing="0"/>
        <w:jc w:val="both"/>
      </w:pPr>
      <w:r w:rsidRPr="00A6661F">
        <w:t>2. е осъден с влязла в сила присъда, освен ако е реабилитиран, за престъпление, аналогично на тези по т. 1, в друга държава членка или трета страна;</w:t>
      </w:r>
    </w:p>
    <w:p w:rsidR="00487E23" w:rsidRPr="00A6661F" w:rsidRDefault="00487E23" w:rsidP="00A6661F">
      <w:pPr>
        <w:pStyle w:val="NormalWeb"/>
        <w:spacing w:before="0" w:beforeAutospacing="0" w:after="0" w:afterAutospacing="0"/>
        <w:jc w:val="both"/>
      </w:pPr>
      <w:r w:rsidRPr="00A6661F">
        <w:t xml:space="preserve">3. има задължения за данъци и задължителни осигурителни вноски по смисъла на </w:t>
      </w:r>
      <w:hyperlink r:id="rId29" w:anchor="p28315642" w:history="1">
        <w:r w:rsidRPr="00A6661F">
          <w:rPr>
            <w:rStyle w:val="Hyperlink"/>
            <w:color w:val="auto"/>
            <w:u w:val="none"/>
          </w:rPr>
          <w:t>чл. 162, ал. 2, т. 1 от Данъчно-осигурителния процесуален кодекс</w:t>
        </w:r>
      </w:hyperlink>
      <w:r w:rsidRPr="00A6661F">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487E23" w:rsidRPr="00A6661F" w:rsidRDefault="00487E23" w:rsidP="00A6661F">
      <w:pPr>
        <w:pStyle w:val="NormalWeb"/>
        <w:spacing w:before="0" w:beforeAutospacing="0" w:after="0" w:afterAutospacing="0"/>
        <w:jc w:val="both"/>
      </w:pPr>
      <w:r w:rsidRPr="00A6661F">
        <w:t xml:space="preserve">4. е налице неравнопоставеност в случаите по </w:t>
      </w:r>
      <w:hyperlink r:id="rId30" w:anchor="p28982740" w:history="1">
        <w:r w:rsidRPr="00A6661F">
          <w:rPr>
            <w:rStyle w:val="Hyperlink"/>
            <w:color w:val="auto"/>
            <w:u w:val="none"/>
          </w:rPr>
          <w:t>чл. 44, ал. 5</w:t>
        </w:r>
      </w:hyperlink>
      <w:r w:rsidRPr="00A6661F">
        <w:t xml:space="preserve"> от ЗОП;</w:t>
      </w:r>
    </w:p>
    <w:p w:rsidR="00487E23" w:rsidRPr="00A6661F" w:rsidRDefault="00487E23" w:rsidP="00A6661F">
      <w:pPr>
        <w:pStyle w:val="NormalWeb"/>
        <w:spacing w:before="0" w:beforeAutospacing="0" w:after="0" w:afterAutospacing="0"/>
        <w:jc w:val="both"/>
      </w:pPr>
      <w:r w:rsidRPr="00A6661F">
        <w:t>5. е установено, че:</w:t>
      </w:r>
    </w:p>
    <w:p w:rsidR="00487E23" w:rsidRPr="00A6661F" w:rsidRDefault="00487E23" w:rsidP="00A6661F">
      <w:pPr>
        <w:pStyle w:val="NormalWeb"/>
        <w:spacing w:before="0" w:beforeAutospacing="0" w:after="0" w:afterAutospacing="0"/>
        <w:jc w:val="both"/>
      </w:pPr>
      <w:r w:rsidRPr="00A6661F">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487E23" w:rsidRPr="00A6661F" w:rsidRDefault="00487E23" w:rsidP="00A6661F">
      <w:pPr>
        <w:pStyle w:val="NormalWeb"/>
        <w:spacing w:before="0" w:beforeAutospacing="0" w:after="0" w:afterAutospacing="0"/>
        <w:jc w:val="both"/>
      </w:pPr>
      <w:r w:rsidRPr="00A6661F">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487E23" w:rsidRPr="00A6661F" w:rsidRDefault="00487E23" w:rsidP="00A6661F">
      <w:pPr>
        <w:pStyle w:val="NormalWeb"/>
        <w:spacing w:before="0" w:beforeAutospacing="0" w:after="0" w:afterAutospacing="0"/>
        <w:jc w:val="both"/>
      </w:pPr>
      <w:r w:rsidRPr="00A6661F">
        <w:t xml:space="preserve">6.е установено с влязло в сила наказателно постановление или съдебно решение, че при изпълнение на договор за обществена поръчка е нарушил </w:t>
      </w:r>
      <w:hyperlink r:id="rId31" w:anchor="p5987599" w:tgtFrame="_blank" w:history="1">
        <w:r w:rsidRPr="00A6661F">
          <w:rPr>
            <w:rStyle w:val="Hyperlink"/>
            <w:color w:val="auto"/>
            <w:u w:val="none"/>
          </w:rPr>
          <w:t>чл. 118</w:t>
        </w:r>
      </w:hyperlink>
      <w:r w:rsidRPr="00A6661F">
        <w:t xml:space="preserve">, </w:t>
      </w:r>
      <w:hyperlink r:id="rId32" w:anchor="p5986991" w:tgtFrame="_blank" w:history="1">
        <w:r w:rsidRPr="00A6661F">
          <w:rPr>
            <w:rStyle w:val="Hyperlink"/>
            <w:color w:val="auto"/>
            <w:u w:val="none"/>
          </w:rPr>
          <w:t>чл. 128</w:t>
        </w:r>
      </w:hyperlink>
      <w:r w:rsidRPr="00A6661F">
        <w:t xml:space="preserve">, </w:t>
      </w:r>
      <w:hyperlink r:id="rId33" w:anchor="p5987740" w:tgtFrame="_blank" w:history="1">
        <w:r w:rsidRPr="00A6661F">
          <w:rPr>
            <w:rStyle w:val="Hyperlink"/>
            <w:color w:val="auto"/>
            <w:u w:val="none"/>
          </w:rPr>
          <w:t>чл. 245</w:t>
        </w:r>
      </w:hyperlink>
      <w:r w:rsidRPr="00A6661F">
        <w:t xml:space="preserve"> и </w:t>
      </w:r>
      <w:hyperlink r:id="rId34" w:anchor="p5987759" w:tgtFrame="_blank" w:history="1">
        <w:r w:rsidRPr="00A6661F">
          <w:rPr>
            <w:rStyle w:val="Hyperlink"/>
            <w:color w:val="auto"/>
            <w:u w:val="none"/>
          </w:rPr>
          <w:t>чл. 301</w:t>
        </w:r>
      </w:hyperlink>
      <w:r w:rsidRPr="00A6661F">
        <w:t xml:space="preserve"> – </w:t>
      </w:r>
      <w:hyperlink r:id="rId35" w:anchor="p5987995" w:tgtFrame="_blank" w:history="1">
        <w:r w:rsidRPr="00A6661F">
          <w:rPr>
            <w:rStyle w:val="Hyperlink"/>
            <w:color w:val="auto"/>
            <w:u w:val="none"/>
          </w:rPr>
          <w:t>305 от Кодекса на труда</w:t>
        </w:r>
      </w:hyperlink>
      <w:r w:rsidRPr="00A6661F">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487E23" w:rsidRPr="00A6661F" w:rsidRDefault="00487E23" w:rsidP="00A6661F">
      <w:pPr>
        <w:pStyle w:val="NormalWeb"/>
        <w:spacing w:before="0" w:beforeAutospacing="0" w:after="0" w:afterAutospacing="0"/>
        <w:jc w:val="both"/>
      </w:pPr>
      <w:r w:rsidRPr="00A6661F">
        <w:t>7. е налице конфликт на интереси, който не може да бъде отстранен.</w:t>
      </w:r>
    </w:p>
    <w:p w:rsidR="00487E23" w:rsidRPr="00A6661F" w:rsidRDefault="00487E23" w:rsidP="00A6661F">
      <w:pPr>
        <w:pStyle w:val="NormalWeb"/>
        <w:spacing w:before="0" w:beforeAutospacing="0" w:after="0" w:afterAutospacing="0"/>
        <w:jc w:val="both"/>
      </w:pPr>
      <w:r w:rsidRPr="00A6661F">
        <w:rPr>
          <w:b/>
        </w:rPr>
        <w:t>3.13</w:t>
      </w:r>
      <w:r w:rsidRPr="00A6661F">
        <w:t>. Основанията по т. 3.12.1, 3.12.2 и 3.12.7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487E23" w:rsidRPr="00A6661F" w:rsidRDefault="00487E23" w:rsidP="00A6661F">
      <w:pPr>
        <w:pStyle w:val="NormalWeb"/>
        <w:spacing w:before="0" w:beforeAutospacing="0" w:after="0" w:afterAutospacing="0"/>
        <w:jc w:val="both"/>
      </w:pPr>
      <w:r w:rsidRPr="00A6661F">
        <w:rPr>
          <w:b/>
        </w:rPr>
        <w:t xml:space="preserve">3.14. </w:t>
      </w:r>
      <w:r w:rsidRPr="00A6661F">
        <w:t xml:space="preserve">В случай, че по отношение на участник в процедурата е налице основание по т. 3.12.3, възложителят няма да отстрани този участник, когато: </w:t>
      </w:r>
    </w:p>
    <w:p w:rsidR="00487E23" w:rsidRPr="00A6661F" w:rsidRDefault="00487E23" w:rsidP="00A6661F">
      <w:pPr>
        <w:pStyle w:val="NormalWeb"/>
        <w:spacing w:before="0" w:beforeAutospacing="0" w:after="0" w:afterAutospacing="0"/>
        <w:jc w:val="both"/>
      </w:pPr>
      <w:r w:rsidRPr="00A6661F">
        <w:t>1. се налага да се защитят особено важни държавни или обществени интереси;</w:t>
      </w:r>
    </w:p>
    <w:p w:rsidR="00487E23" w:rsidRPr="00A6661F" w:rsidRDefault="00487E23" w:rsidP="00A6661F">
      <w:pPr>
        <w:pStyle w:val="NormalWeb"/>
        <w:spacing w:before="0" w:beforeAutospacing="0" w:after="0" w:afterAutospacing="0"/>
        <w:jc w:val="both"/>
      </w:pPr>
      <w:r w:rsidRPr="00A6661F">
        <w:t>2. размера на неплатените му дължими данъци или социално-осигурителни вноски е не повече от 1 на сто от сумата на годишния му общ оборот за последната приключена финансова година. В този случай участникът е длъжен да приложи в офертата си информация за размера на годишния си оборот за последната приключена финансова година или да посочи публични регистри, в които се съдържа тази информация.</w:t>
      </w:r>
    </w:p>
    <w:p w:rsidR="00487E23" w:rsidRPr="00A6661F" w:rsidRDefault="00487E23" w:rsidP="00A6661F">
      <w:pPr>
        <w:tabs>
          <w:tab w:val="left" w:pos="0"/>
        </w:tabs>
        <w:jc w:val="both"/>
        <w:rPr>
          <w:position w:val="0"/>
          <w:sz w:val="24"/>
          <w:szCs w:val="24"/>
          <w:lang w:eastAsia="bg-BG"/>
        </w:rPr>
      </w:pPr>
      <w:r w:rsidRPr="00A6661F">
        <w:rPr>
          <w:b/>
          <w:position w:val="0"/>
          <w:sz w:val="24"/>
          <w:szCs w:val="24"/>
        </w:rPr>
        <w:t>3.15</w:t>
      </w:r>
      <w:r w:rsidRPr="00A6661F">
        <w:rPr>
          <w:position w:val="0"/>
          <w:sz w:val="24"/>
          <w:szCs w:val="24"/>
        </w:rPr>
        <w:t>. Участникът, за когото са налице някои от посочените в т. 3.12.1 – 3.12.7 обстоятелства, може да представи доказателства, че е предприел мерки, които гарантират неговата надеждност, съгласно чл. 56 от ЗОП. За тази цел участникът може да докаже, че:</w:t>
      </w:r>
    </w:p>
    <w:p w:rsidR="00487E23" w:rsidRPr="00A6661F" w:rsidRDefault="00487E23" w:rsidP="00A6661F">
      <w:pPr>
        <w:jc w:val="both"/>
        <w:rPr>
          <w:position w:val="0"/>
          <w:sz w:val="24"/>
          <w:szCs w:val="24"/>
          <w:lang w:eastAsia="bg-BG"/>
        </w:rPr>
      </w:pPr>
      <w:r w:rsidRPr="00A6661F">
        <w:rPr>
          <w:position w:val="0"/>
          <w:sz w:val="24"/>
          <w:szCs w:val="24"/>
          <w:lang w:eastAsia="bg-BG"/>
        </w:rPr>
        <w:t xml:space="preserve">1. е погасил задълженията си по </w:t>
      </w:r>
      <w:hyperlink r:id="rId36" w:anchor="p28982763" w:tgtFrame="_blank" w:history="1">
        <w:r w:rsidRPr="00A6661F">
          <w:rPr>
            <w:position w:val="0"/>
            <w:sz w:val="24"/>
            <w:szCs w:val="24"/>
            <w:lang w:eastAsia="bg-BG"/>
          </w:rPr>
          <w:t>чл. 54, ал. 1, т. 3</w:t>
        </w:r>
      </w:hyperlink>
      <w:r w:rsidRPr="00A6661F">
        <w:rPr>
          <w:position w:val="0"/>
          <w:sz w:val="24"/>
          <w:szCs w:val="24"/>
          <w:lang w:eastAsia="bg-BG"/>
        </w:rPr>
        <w:t xml:space="preserve"> от ЗОП, включително начислените лихви и/или глоби или че те са разсрочени, отсрочени или обезпечени;</w:t>
      </w:r>
    </w:p>
    <w:p w:rsidR="00487E23" w:rsidRPr="00A6661F" w:rsidRDefault="00487E23" w:rsidP="00A6661F">
      <w:pPr>
        <w:jc w:val="both"/>
        <w:rPr>
          <w:position w:val="0"/>
          <w:sz w:val="24"/>
          <w:szCs w:val="24"/>
          <w:lang w:eastAsia="bg-BG"/>
        </w:rPr>
      </w:pPr>
      <w:r w:rsidRPr="00A6661F">
        <w:rPr>
          <w:position w:val="0"/>
          <w:sz w:val="24"/>
          <w:szCs w:val="24"/>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487E23" w:rsidRPr="00A6661F" w:rsidRDefault="00487E23" w:rsidP="00A6661F">
      <w:pPr>
        <w:jc w:val="both"/>
        <w:rPr>
          <w:position w:val="0"/>
          <w:sz w:val="24"/>
          <w:szCs w:val="24"/>
          <w:lang w:eastAsia="bg-BG"/>
        </w:rPr>
      </w:pPr>
      <w:r w:rsidRPr="00A6661F">
        <w:rPr>
          <w:position w:val="0"/>
          <w:sz w:val="24"/>
          <w:szCs w:val="24"/>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487E23" w:rsidRPr="00A6661F" w:rsidRDefault="00487E23" w:rsidP="00A6661F">
      <w:pPr>
        <w:jc w:val="both"/>
        <w:rPr>
          <w:position w:val="0"/>
          <w:sz w:val="24"/>
          <w:szCs w:val="24"/>
          <w:lang w:eastAsia="bg-BG"/>
        </w:rPr>
      </w:pPr>
      <w:r w:rsidRPr="00A6661F">
        <w:rPr>
          <w:b/>
          <w:position w:val="0"/>
          <w:sz w:val="24"/>
          <w:szCs w:val="24"/>
          <w:lang w:eastAsia="bg-BG"/>
        </w:rPr>
        <w:t>3.16</w:t>
      </w:r>
      <w:r w:rsidRPr="00A6661F">
        <w:rPr>
          <w:position w:val="0"/>
          <w:sz w:val="24"/>
          <w:szCs w:val="24"/>
          <w:lang w:eastAsia="bg-BG"/>
        </w:rPr>
        <w:t xml:space="preserve">. Когато за участник в процедурата е налице някое от основанията по </w:t>
      </w:r>
      <w:hyperlink r:id="rId37" w:anchor="p28982763" w:history="1">
        <w:r w:rsidRPr="00A6661F">
          <w:rPr>
            <w:position w:val="0"/>
            <w:sz w:val="24"/>
            <w:szCs w:val="24"/>
            <w:lang w:eastAsia="bg-BG"/>
          </w:rPr>
          <w:t>чл. 54, ал. 1 или чл. 55, ал. 1, т. 1 и 4 ЗОП</w:t>
        </w:r>
      </w:hyperlink>
      <w:r w:rsidRPr="00A6661F">
        <w:rPr>
          <w:position w:val="0"/>
          <w:sz w:val="24"/>
          <w:szCs w:val="24"/>
          <w:lang w:eastAsia="bg-BG"/>
        </w:rPr>
        <w:t xml:space="preserve"> и преди подаването на офертата си той е предприел мерки за доказване на надеждност по </w:t>
      </w:r>
      <w:hyperlink r:id="rId38" w:anchor="p28982767" w:history="1">
        <w:r w:rsidRPr="00A6661F">
          <w:rPr>
            <w:position w:val="0"/>
            <w:sz w:val="24"/>
            <w:szCs w:val="24"/>
            <w:lang w:eastAsia="bg-BG"/>
          </w:rPr>
          <w:t>чл. 56 ЗОП</w:t>
        </w:r>
      </w:hyperlink>
      <w:r w:rsidRPr="00A6661F">
        <w:rPr>
          <w:position w:val="0"/>
          <w:sz w:val="24"/>
          <w:szCs w:val="24"/>
          <w:lang w:eastAsia="bg-BG"/>
        </w:rPr>
        <w:t>, тези мерки се описват в ЕЕДОП.</w:t>
      </w:r>
    </w:p>
    <w:p w:rsidR="00487E23" w:rsidRPr="00A6661F" w:rsidRDefault="00487E23" w:rsidP="00A6661F">
      <w:pPr>
        <w:jc w:val="both"/>
        <w:rPr>
          <w:position w:val="0"/>
          <w:sz w:val="24"/>
          <w:szCs w:val="24"/>
          <w:lang w:eastAsia="bg-BG"/>
        </w:rPr>
      </w:pPr>
      <w:r w:rsidRPr="00A6661F">
        <w:rPr>
          <w:position w:val="0"/>
          <w:sz w:val="24"/>
          <w:szCs w:val="24"/>
          <w:lang w:eastAsia="bg-BG"/>
        </w:rPr>
        <w:t>Като доказателства за надеждността участникът представя следните документи:</w:t>
      </w:r>
    </w:p>
    <w:p w:rsidR="00487E23" w:rsidRPr="00A6661F" w:rsidRDefault="00487E23" w:rsidP="00A6661F">
      <w:pPr>
        <w:jc w:val="both"/>
        <w:rPr>
          <w:position w:val="0"/>
          <w:sz w:val="24"/>
          <w:szCs w:val="24"/>
          <w:lang w:eastAsia="bg-BG"/>
        </w:rPr>
      </w:pPr>
      <w:r w:rsidRPr="00A6661F">
        <w:rPr>
          <w:position w:val="0"/>
          <w:sz w:val="24"/>
          <w:szCs w:val="24"/>
          <w:lang w:eastAsia="bg-BG"/>
        </w:rPr>
        <w:t xml:space="preserve">1. по отношение на обстоятелството по </w:t>
      </w:r>
      <w:hyperlink r:id="rId39" w:anchor="p28982767" w:tgtFrame="_blank" w:history="1">
        <w:r w:rsidRPr="00A6661F">
          <w:rPr>
            <w:position w:val="0"/>
            <w:sz w:val="24"/>
            <w:szCs w:val="24"/>
            <w:lang w:eastAsia="bg-BG"/>
          </w:rPr>
          <w:t>чл. 56, ал. 1, т. 1</w:t>
        </w:r>
      </w:hyperlink>
      <w:r w:rsidRPr="00A6661F">
        <w:rPr>
          <w:position w:val="0"/>
          <w:sz w:val="24"/>
          <w:szCs w:val="24"/>
          <w:lang w:eastAsia="bg-BG"/>
        </w:rPr>
        <w:t xml:space="preserve"> и </w:t>
      </w:r>
      <w:hyperlink r:id="rId40" w:anchor="p28982767" w:tgtFrame="_blank" w:history="1">
        <w:r w:rsidRPr="00A6661F">
          <w:rPr>
            <w:position w:val="0"/>
            <w:sz w:val="24"/>
            <w:szCs w:val="24"/>
            <w:lang w:eastAsia="bg-BG"/>
          </w:rPr>
          <w:t>2 ЗОП</w:t>
        </w:r>
      </w:hyperlink>
      <w:r w:rsidRPr="00A6661F">
        <w:rPr>
          <w:position w:val="0"/>
          <w:sz w:val="24"/>
          <w:szCs w:val="24"/>
          <w:lang w:eastAsia="bg-BG"/>
        </w:rPr>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487E23" w:rsidRPr="00A6661F" w:rsidRDefault="00487E23" w:rsidP="00A6661F">
      <w:pPr>
        <w:jc w:val="both"/>
        <w:rPr>
          <w:position w:val="0"/>
          <w:sz w:val="24"/>
          <w:szCs w:val="24"/>
          <w:lang w:eastAsia="bg-BG"/>
        </w:rPr>
      </w:pPr>
      <w:r w:rsidRPr="00A6661F">
        <w:rPr>
          <w:position w:val="0"/>
          <w:sz w:val="24"/>
          <w:szCs w:val="24"/>
          <w:lang w:eastAsia="bg-BG"/>
        </w:rPr>
        <w:t xml:space="preserve">2. по отношение на обстоятелството по </w:t>
      </w:r>
      <w:hyperlink r:id="rId41" w:anchor="p28982767" w:tgtFrame="_blank" w:history="1">
        <w:r w:rsidRPr="00A6661F">
          <w:rPr>
            <w:position w:val="0"/>
            <w:sz w:val="24"/>
            <w:szCs w:val="24"/>
            <w:lang w:eastAsia="bg-BG"/>
          </w:rPr>
          <w:t>чл. 56, ал. 1, т. 3 ЗОП</w:t>
        </w:r>
      </w:hyperlink>
      <w:r w:rsidRPr="00A6661F">
        <w:rPr>
          <w:position w:val="0"/>
          <w:sz w:val="24"/>
          <w:szCs w:val="24"/>
          <w:lang w:eastAsia="bg-BG"/>
        </w:rPr>
        <w:t xml:space="preserve"> – документ от съответния компетентен орган за потвърждение на описаните обстоятелства.</w:t>
      </w:r>
    </w:p>
    <w:p w:rsidR="00487E23" w:rsidRPr="00A6661F" w:rsidRDefault="00487E23" w:rsidP="00A6661F">
      <w:pPr>
        <w:jc w:val="both"/>
        <w:rPr>
          <w:position w:val="0"/>
          <w:sz w:val="24"/>
          <w:szCs w:val="24"/>
          <w:lang w:eastAsia="bg-BG"/>
        </w:rPr>
      </w:pPr>
      <w:r w:rsidRPr="00A6661F">
        <w:rPr>
          <w:position w:val="0"/>
          <w:sz w:val="24"/>
          <w:szCs w:val="24"/>
          <w:lang w:eastAsia="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487E23" w:rsidRPr="00A6661F" w:rsidRDefault="00487E23" w:rsidP="00A6661F">
      <w:pPr>
        <w:jc w:val="both"/>
        <w:rPr>
          <w:position w:val="0"/>
          <w:sz w:val="24"/>
          <w:szCs w:val="24"/>
          <w:lang w:eastAsia="bg-BG"/>
        </w:rPr>
      </w:pPr>
      <w:r w:rsidRPr="00A6661F">
        <w:rPr>
          <w:position w:val="0"/>
          <w:sz w:val="24"/>
          <w:szCs w:val="24"/>
          <w:lang w:eastAsia="bg-BG"/>
        </w:rPr>
        <w:t>В случай че предприетите от участника мерки са достатъчни, за да се гарантира неговата надеждност, възложителят не го отстранява от процедурата.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резултата от процедурата.</w:t>
      </w:r>
    </w:p>
    <w:p w:rsidR="00487E23" w:rsidRPr="00A6661F" w:rsidRDefault="00487E23" w:rsidP="00A6661F">
      <w:pPr>
        <w:jc w:val="both"/>
        <w:rPr>
          <w:position w:val="0"/>
          <w:sz w:val="24"/>
          <w:szCs w:val="24"/>
          <w:lang w:eastAsia="bg-BG"/>
        </w:rPr>
      </w:pPr>
      <w:r w:rsidRPr="00A6661F">
        <w:rPr>
          <w:position w:val="0"/>
          <w:sz w:val="24"/>
          <w:szCs w:val="24"/>
          <w:lang w:eastAsia="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представя доказателства, че е приел мерки, които гарантират неговата надеждност за времето, определено с присъдата или акта.</w:t>
      </w:r>
    </w:p>
    <w:p w:rsidR="00487E23" w:rsidRPr="00A6661F" w:rsidRDefault="00487E23" w:rsidP="00A6661F">
      <w:pPr>
        <w:tabs>
          <w:tab w:val="left" w:pos="0"/>
        </w:tabs>
        <w:jc w:val="both"/>
        <w:rPr>
          <w:position w:val="0"/>
          <w:sz w:val="24"/>
          <w:szCs w:val="24"/>
        </w:rPr>
      </w:pPr>
      <w:r w:rsidRPr="00A6661F">
        <w:rPr>
          <w:b/>
          <w:position w:val="0"/>
          <w:sz w:val="24"/>
          <w:szCs w:val="24"/>
        </w:rPr>
        <w:t>3.17</w:t>
      </w:r>
      <w:r w:rsidRPr="00A6661F">
        <w:rPr>
          <w:position w:val="0"/>
          <w:sz w:val="24"/>
          <w:szCs w:val="24"/>
        </w:rPr>
        <w:t>. Възложителят отстранява от участие в процедурата участник, който е обединение от физически и/или юридически лица, когато за член на обединението е налице някое от посочените основания за отстраняване.</w:t>
      </w:r>
    </w:p>
    <w:p w:rsidR="00487E23" w:rsidRPr="00A6661F" w:rsidRDefault="00487E23" w:rsidP="00A6661F">
      <w:pPr>
        <w:tabs>
          <w:tab w:val="left" w:pos="0"/>
        </w:tabs>
        <w:jc w:val="both"/>
        <w:rPr>
          <w:position w:val="0"/>
          <w:sz w:val="24"/>
          <w:szCs w:val="24"/>
        </w:rPr>
      </w:pPr>
      <w:r w:rsidRPr="00A6661F">
        <w:rPr>
          <w:position w:val="0"/>
          <w:sz w:val="24"/>
          <w:szCs w:val="24"/>
        </w:rPr>
        <w:t>Участникът декларира липсата на основания за отстраняване от участие в процедурата чрез попълване на ЕЕДОП.</w:t>
      </w:r>
    </w:p>
    <w:p w:rsidR="00487E23" w:rsidRPr="00A6661F" w:rsidRDefault="00487E23" w:rsidP="00A6661F">
      <w:pPr>
        <w:tabs>
          <w:tab w:val="left" w:pos="0"/>
        </w:tabs>
        <w:jc w:val="both"/>
        <w:rPr>
          <w:position w:val="0"/>
          <w:sz w:val="24"/>
          <w:szCs w:val="24"/>
        </w:rPr>
      </w:pPr>
      <w:r w:rsidRPr="00A6661F">
        <w:rPr>
          <w:position w:val="0"/>
          <w:sz w:val="24"/>
          <w:szCs w:val="24"/>
        </w:rPr>
        <w:t>Лицата, които декларират липсата на обстоятелства по т.3.12.1, 3.12.2 и3.12.7 са:</w:t>
      </w:r>
    </w:p>
    <w:p w:rsidR="00487E23" w:rsidRPr="00A6661F" w:rsidRDefault="00487E23" w:rsidP="00A6661F">
      <w:pPr>
        <w:pStyle w:val="m"/>
        <w:spacing w:before="0" w:beforeAutospacing="0" w:after="0" w:afterAutospacing="0"/>
      </w:pPr>
      <w:r w:rsidRPr="00A6661F">
        <w:t xml:space="preserve">1. лицата, които представляват участника или кандидата; </w:t>
      </w:r>
    </w:p>
    <w:p w:rsidR="00487E23" w:rsidRPr="00A6661F" w:rsidRDefault="00487E23" w:rsidP="00A6661F">
      <w:pPr>
        <w:pStyle w:val="NormalWeb"/>
        <w:spacing w:before="0" w:beforeAutospacing="0" w:after="0" w:afterAutospacing="0"/>
      </w:pPr>
      <w:r w:rsidRPr="00A6661F">
        <w:t xml:space="preserve">2. лицата, които са членове на управителни и надзорни органи на участника или кандидата; </w:t>
      </w:r>
    </w:p>
    <w:p w:rsidR="00487E23" w:rsidRPr="00A6661F" w:rsidRDefault="00487E23" w:rsidP="00A6661F">
      <w:pPr>
        <w:pStyle w:val="NormalWeb"/>
        <w:spacing w:before="0" w:beforeAutospacing="0" w:after="0" w:afterAutospacing="0"/>
      </w:pPr>
      <w:r w:rsidRPr="00A6661F">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487E23" w:rsidRPr="00A6661F" w:rsidRDefault="00487E23" w:rsidP="00A6661F">
      <w:pPr>
        <w:pStyle w:val="NormalWeb"/>
        <w:spacing w:before="0" w:beforeAutospacing="0" w:after="0" w:afterAutospacing="0"/>
      </w:pPr>
      <w:r w:rsidRPr="00A6661F">
        <w:t>Лицата по т. 1 и 2 са, както следва:</w:t>
      </w:r>
    </w:p>
    <w:p w:rsidR="00487E23" w:rsidRPr="00A6661F" w:rsidRDefault="00487E23" w:rsidP="00A6661F">
      <w:pPr>
        <w:pStyle w:val="NormalWeb"/>
        <w:spacing w:before="0" w:beforeAutospacing="0" w:after="0" w:afterAutospacing="0"/>
        <w:jc w:val="both"/>
      </w:pPr>
      <w:r w:rsidRPr="00A6661F">
        <w:t xml:space="preserve">1. при събирателно дружество – лицата по </w:t>
      </w:r>
      <w:hyperlink r:id="rId42" w:anchor="p3712597" w:tgtFrame="_blank" w:history="1">
        <w:r w:rsidRPr="00A6661F">
          <w:rPr>
            <w:rStyle w:val="Hyperlink"/>
            <w:color w:val="auto"/>
            <w:u w:val="none"/>
          </w:rPr>
          <w:t>чл. 84, ал. 1</w:t>
        </w:r>
      </w:hyperlink>
      <w:r w:rsidRPr="00A6661F">
        <w:t xml:space="preserve"> и </w:t>
      </w:r>
      <w:hyperlink r:id="rId43" w:anchor="p3712605" w:tgtFrame="_blank" w:history="1">
        <w:r w:rsidRPr="00A6661F">
          <w:rPr>
            <w:rStyle w:val="Hyperlink"/>
            <w:color w:val="auto"/>
            <w:u w:val="none"/>
          </w:rPr>
          <w:t>чл. 89, ал. 1 от Търговския закон</w:t>
        </w:r>
      </w:hyperlink>
      <w:r w:rsidRPr="00A6661F">
        <w:t>;</w:t>
      </w:r>
    </w:p>
    <w:p w:rsidR="00487E23" w:rsidRPr="00A6661F" w:rsidRDefault="00487E23" w:rsidP="00A6661F">
      <w:pPr>
        <w:pStyle w:val="NormalWeb"/>
        <w:spacing w:before="0" w:beforeAutospacing="0" w:after="0" w:afterAutospacing="0"/>
        <w:jc w:val="both"/>
      </w:pPr>
      <w:r w:rsidRPr="00A6661F">
        <w:t xml:space="preserve">2. при командитно дружество – неограничено отговорните съдружници по </w:t>
      </w:r>
      <w:hyperlink r:id="rId44" w:anchor="p3712630" w:tgtFrame="_blank" w:history="1">
        <w:r w:rsidRPr="00A6661F">
          <w:rPr>
            <w:rStyle w:val="Hyperlink"/>
            <w:color w:val="auto"/>
            <w:u w:val="none"/>
          </w:rPr>
          <w:t>чл. 105 от Търговския закон</w:t>
        </w:r>
      </w:hyperlink>
      <w:r w:rsidRPr="00A6661F">
        <w:t>;</w:t>
      </w:r>
    </w:p>
    <w:p w:rsidR="00487E23" w:rsidRPr="00A6661F" w:rsidRDefault="00487E23" w:rsidP="00A6661F">
      <w:pPr>
        <w:pStyle w:val="NormalWeb"/>
        <w:spacing w:before="0" w:beforeAutospacing="0" w:after="0" w:afterAutospacing="0"/>
        <w:jc w:val="both"/>
      </w:pPr>
      <w:r w:rsidRPr="00A6661F">
        <w:t xml:space="preserve">3. при дружество с ограничена отговорност – лицата по </w:t>
      </w:r>
      <w:hyperlink r:id="rId45" w:anchor="p8012272" w:tgtFrame="_blank" w:history="1">
        <w:r w:rsidRPr="00A6661F">
          <w:rPr>
            <w:rStyle w:val="Hyperlink"/>
            <w:color w:val="auto"/>
            <w:u w:val="none"/>
          </w:rPr>
          <w:t>чл. 141, ал. 1</w:t>
        </w:r>
      </w:hyperlink>
      <w:r w:rsidRPr="00A6661F">
        <w:t xml:space="preserve"> и </w:t>
      </w:r>
      <w:hyperlink r:id="rId46" w:anchor="p8012272" w:tgtFrame="_blank" w:history="1">
        <w:r w:rsidRPr="00A6661F">
          <w:rPr>
            <w:rStyle w:val="Hyperlink"/>
            <w:color w:val="auto"/>
            <w:u w:val="none"/>
          </w:rPr>
          <w:t>2 от Търговския закон</w:t>
        </w:r>
      </w:hyperlink>
      <w:r w:rsidRPr="00A6661F">
        <w:t xml:space="preserve">, а при еднолично дружество с ограничена отговорност – лицата по </w:t>
      </w:r>
      <w:hyperlink r:id="rId47" w:anchor="p3712684" w:tgtFrame="_blank" w:history="1">
        <w:r w:rsidRPr="00A6661F">
          <w:rPr>
            <w:rStyle w:val="Hyperlink"/>
            <w:color w:val="auto"/>
            <w:u w:val="none"/>
          </w:rPr>
          <w:t>чл. 147, ал. 1 от Търговския закон</w:t>
        </w:r>
      </w:hyperlink>
      <w:r w:rsidRPr="00A6661F">
        <w:t>;</w:t>
      </w:r>
    </w:p>
    <w:p w:rsidR="00487E23" w:rsidRPr="00A6661F" w:rsidRDefault="00487E23" w:rsidP="00A6661F">
      <w:pPr>
        <w:pStyle w:val="NormalWeb"/>
        <w:spacing w:before="0" w:beforeAutospacing="0" w:after="0" w:afterAutospacing="0"/>
        <w:jc w:val="both"/>
      </w:pPr>
      <w:r w:rsidRPr="00A6661F">
        <w:t xml:space="preserve">4. при акционерно дружество – лицата по </w:t>
      </w:r>
      <w:hyperlink r:id="rId48" w:anchor="p7635578" w:tgtFrame="_blank" w:history="1">
        <w:r w:rsidRPr="00A6661F">
          <w:rPr>
            <w:rStyle w:val="Hyperlink"/>
            <w:color w:val="auto"/>
            <w:u w:val="none"/>
          </w:rPr>
          <w:t>чл. 241, ал. 1</w:t>
        </w:r>
      </w:hyperlink>
      <w:r w:rsidRPr="00A6661F">
        <w:t xml:space="preserve">, </w:t>
      </w:r>
      <w:hyperlink r:id="rId49" w:anchor="p7635579" w:tgtFrame="_blank" w:history="1">
        <w:r w:rsidRPr="00A6661F">
          <w:rPr>
            <w:rStyle w:val="Hyperlink"/>
            <w:color w:val="auto"/>
            <w:u w:val="none"/>
          </w:rPr>
          <w:t>чл. 242, ал. 1</w:t>
        </w:r>
      </w:hyperlink>
      <w:r w:rsidRPr="00A6661F">
        <w:t xml:space="preserve"> и </w:t>
      </w:r>
      <w:hyperlink r:id="rId50" w:anchor="p7635583" w:tgtFrame="_blank" w:history="1">
        <w:r w:rsidRPr="00A6661F">
          <w:rPr>
            <w:rStyle w:val="Hyperlink"/>
            <w:color w:val="auto"/>
            <w:u w:val="none"/>
          </w:rPr>
          <w:t>чл. 244, ал. 1 от Търговския закон</w:t>
        </w:r>
      </w:hyperlink>
      <w:r w:rsidRPr="00A6661F">
        <w:t>;</w:t>
      </w:r>
    </w:p>
    <w:p w:rsidR="00487E23" w:rsidRPr="00A6661F" w:rsidRDefault="00487E23" w:rsidP="00A6661F">
      <w:pPr>
        <w:pStyle w:val="NormalWeb"/>
        <w:spacing w:before="0" w:beforeAutospacing="0" w:after="0" w:afterAutospacing="0"/>
        <w:jc w:val="both"/>
      </w:pPr>
      <w:r w:rsidRPr="00A6661F">
        <w:t xml:space="preserve">5. при командитно дружество с акции – лицата по </w:t>
      </w:r>
      <w:hyperlink r:id="rId51" w:anchor="p7635596" w:tgtFrame="_blank" w:history="1">
        <w:r w:rsidRPr="00A6661F">
          <w:rPr>
            <w:rStyle w:val="Hyperlink"/>
            <w:color w:val="auto"/>
            <w:u w:val="none"/>
          </w:rPr>
          <w:t>чл. 256</w:t>
        </w:r>
      </w:hyperlink>
      <w:r w:rsidRPr="00A6661F">
        <w:t xml:space="preserve"> във връзка с </w:t>
      </w:r>
      <w:hyperlink r:id="rId52" w:anchor="p7635583" w:tgtFrame="_blank" w:history="1">
        <w:r w:rsidRPr="00A6661F">
          <w:rPr>
            <w:rStyle w:val="Hyperlink"/>
            <w:color w:val="auto"/>
            <w:u w:val="none"/>
          </w:rPr>
          <w:t>чл. 244, ал. 1 от Търговския закон</w:t>
        </w:r>
      </w:hyperlink>
      <w:r w:rsidRPr="00A6661F">
        <w:t>;</w:t>
      </w:r>
    </w:p>
    <w:p w:rsidR="00487E23" w:rsidRPr="00A6661F" w:rsidRDefault="00487E23" w:rsidP="00A6661F">
      <w:pPr>
        <w:pStyle w:val="NormalWeb"/>
        <w:spacing w:before="0" w:beforeAutospacing="0" w:after="0" w:afterAutospacing="0"/>
        <w:jc w:val="both"/>
      </w:pPr>
      <w:r w:rsidRPr="00A6661F">
        <w:t>6. при едноличен търговец – физическото лице – търговец;</w:t>
      </w:r>
    </w:p>
    <w:p w:rsidR="00487E23" w:rsidRPr="00A6661F" w:rsidRDefault="00487E23" w:rsidP="00A6661F">
      <w:pPr>
        <w:pStyle w:val="NormalWeb"/>
        <w:spacing w:before="0" w:beforeAutospacing="0" w:after="0" w:afterAutospacing="0"/>
      </w:pPr>
      <w:r w:rsidRPr="00A6661F">
        <w:t>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487E23" w:rsidRPr="00A6661F" w:rsidRDefault="00487E23" w:rsidP="00A6661F">
      <w:pPr>
        <w:pStyle w:val="NormalWeb"/>
        <w:spacing w:before="0" w:beforeAutospacing="0" w:after="0" w:afterAutospacing="0"/>
      </w:pPr>
      <w:r w:rsidRPr="00A6661F">
        <w:t xml:space="preserve">8. в случаите по т. 1 – 7 – и прокуристите, когато има такива; </w:t>
      </w:r>
    </w:p>
    <w:p w:rsidR="00487E23" w:rsidRPr="00A6661F" w:rsidRDefault="00487E23" w:rsidP="00A6661F">
      <w:pPr>
        <w:pStyle w:val="NormalWeb"/>
        <w:spacing w:before="0" w:beforeAutospacing="0" w:after="0" w:afterAutospacing="0"/>
      </w:pPr>
      <w:r w:rsidRPr="00A6661F">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487E23" w:rsidRPr="00A6661F" w:rsidRDefault="00487E23" w:rsidP="00A6661F">
      <w:pPr>
        <w:pStyle w:val="NormalWeb"/>
        <w:spacing w:before="0" w:beforeAutospacing="0" w:after="0" w:afterAutospacing="0"/>
        <w:jc w:val="both"/>
      </w:pPr>
      <w:r w:rsidRPr="00A6661F">
        <w:t xml:space="preserve">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w:t>
      </w:r>
      <w:hyperlink r:id="rId53" w:anchor="p28982652" w:tgtFrame="_blank" w:history="1">
        <w:r w:rsidRPr="00A6661F">
          <w:rPr>
            <w:rStyle w:val="Hyperlink"/>
            <w:color w:val="auto"/>
            <w:u w:val="none"/>
          </w:rPr>
          <w:t>чл. 5, ал. 2, т. 15 ЗОП</w:t>
        </w:r>
      </w:hyperlink>
      <w:r w:rsidRPr="00A6661F">
        <w:t>.</w:t>
      </w:r>
    </w:p>
    <w:p w:rsidR="00487E23" w:rsidRPr="00A6661F" w:rsidRDefault="00487E23" w:rsidP="00A6661F">
      <w:pPr>
        <w:pStyle w:val="m"/>
        <w:spacing w:before="0" w:beforeAutospacing="0" w:after="0" w:afterAutospacing="0"/>
        <w:jc w:val="both"/>
      </w:pPr>
      <w:r w:rsidRPr="00A6661F">
        <w:rPr>
          <w:b/>
        </w:rPr>
        <w:t>3.18</w:t>
      </w:r>
      <w:r w:rsidRPr="00A6661F">
        <w:t xml:space="preserve">. Когато изискванията по </w:t>
      </w:r>
      <w:hyperlink r:id="rId54" w:anchor="p28982763" w:history="1">
        <w:r w:rsidRPr="00A6661F">
          <w:rPr>
            <w:rStyle w:val="Hyperlink"/>
            <w:color w:val="auto"/>
            <w:u w:val="none"/>
          </w:rPr>
          <w:t>чл. 54, ал. 1, т. 1</w:t>
        </w:r>
      </w:hyperlink>
      <w:r w:rsidRPr="00A6661F">
        <w:t xml:space="preserve">, </w:t>
      </w:r>
      <w:hyperlink r:id="rId55" w:anchor="p28982763" w:history="1">
        <w:r w:rsidRPr="00A6661F">
          <w:rPr>
            <w:rStyle w:val="Hyperlink"/>
            <w:color w:val="auto"/>
            <w:u w:val="none"/>
          </w:rPr>
          <w:t>2</w:t>
        </w:r>
      </w:hyperlink>
      <w:r w:rsidRPr="00A6661F">
        <w:t xml:space="preserve">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56" w:anchor="p28982763" w:history="1">
        <w:r w:rsidRPr="00A6661F">
          <w:rPr>
            <w:rStyle w:val="Hyperlink"/>
            <w:color w:val="auto"/>
            <w:u w:val="none"/>
          </w:rPr>
          <w:t>чл. 54, ал. 1, т. 1</w:t>
        </w:r>
      </w:hyperlink>
      <w:r w:rsidRPr="00A6661F">
        <w:t xml:space="preserve">, </w:t>
      </w:r>
      <w:hyperlink r:id="rId57" w:anchor="p28982763" w:history="1">
        <w:r w:rsidRPr="00A6661F">
          <w:rPr>
            <w:rStyle w:val="Hyperlink"/>
            <w:color w:val="auto"/>
            <w:u w:val="none"/>
          </w:rPr>
          <w:t>2</w:t>
        </w:r>
      </w:hyperlink>
      <w:r w:rsidRPr="00A6661F">
        <w:t xml:space="preserve"> и </w:t>
      </w:r>
      <w:hyperlink r:id="rId58" w:anchor="p28982763" w:history="1">
        <w:r w:rsidRPr="00A6661F">
          <w:rPr>
            <w:rStyle w:val="Hyperlink"/>
            <w:color w:val="auto"/>
            <w:u w:val="none"/>
          </w:rPr>
          <w:t>7</w:t>
        </w:r>
      </w:hyperlink>
      <w:r w:rsidRPr="00A6661F">
        <w:t xml:space="preserve"> от ЗОП се попълва в отделен ЕЕДОП за всяко лице или за някои от лицата. Когато участникът подава в офертата си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w:t>
      </w:r>
    </w:p>
    <w:p w:rsidR="00487E23" w:rsidRPr="00A6661F" w:rsidRDefault="00487E23" w:rsidP="00A6661F">
      <w:pPr>
        <w:jc w:val="both"/>
        <w:rPr>
          <w:b/>
          <w:position w:val="0"/>
          <w:sz w:val="24"/>
          <w:szCs w:val="24"/>
        </w:rPr>
      </w:pPr>
      <w:r w:rsidRPr="00A6661F">
        <w:rPr>
          <w:b/>
          <w:position w:val="0"/>
          <w:sz w:val="24"/>
          <w:szCs w:val="24"/>
        </w:rPr>
        <w:t xml:space="preserve">Критерии за подбор към участниците </w:t>
      </w:r>
    </w:p>
    <w:p w:rsidR="00487E23" w:rsidRPr="00A6661F" w:rsidRDefault="00487E23" w:rsidP="00A6661F">
      <w:pPr>
        <w:jc w:val="both"/>
        <w:rPr>
          <w:b/>
          <w:position w:val="0"/>
          <w:sz w:val="24"/>
          <w:szCs w:val="24"/>
        </w:rPr>
      </w:pPr>
    </w:p>
    <w:p w:rsidR="00487E23" w:rsidRPr="00A6661F" w:rsidRDefault="00487E23" w:rsidP="00A6661F">
      <w:pPr>
        <w:jc w:val="both"/>
        <w:rPr>
          <w:b/>
          <w:position w:val="0"/>
          <w:sz w:val="24"/>
          <w:szCs w:val="24"/>
        </w:rPr>
      </w:pPr>
      <w:r w:rsidRPr="00A6661F">
        <w:rPr>
          <w:b/>
          <w:position w:val="0"/>
          <w:sz w:val="24"/>
          <w:szCs w:val="24"/>
        </w:rPr>
        <w:t>Минимални изисквания за икономическо и финансово състояние:</w:t>
      </w:r>
    </w:p>
    <w:p w:rsidR="00487E23" w:rsidRPr="00A6661F" w:rsidRDefault="00487E23" w:rsidP="00A6661F">
      <w:pPr>
        <w:jc w:val="both"/>
        <w:rPr>
          <w:b/>
          <w:position w:val="0"/>
          <w:sz w:val="24"/>
          <w:szCs w:val="24"/>
        </w:rPr>
      </w:pPr>
      <w:r w:rsidRPr="00A6661F">
        <w:rPr>
          <w:b/>
          <w:position w:val="0"/>
          <w:sz w:val="24"/>
          <w:szCs w:val="24"/>
        </w:rPr>
        <w:t>3.19. Участниците трябва да отговарят на следните минимални изисквания за икономическо и финансово състояние:</w:t>
      </w:r>
    </w:p>
    <w:p w:rsidR="00487E23" w:rsidRPr="0090552B" w:rsidRDefault="00487E23" w:rsidP="00A6661F">
      <w:pPr>
        <w:jc w:val="both"/>
        <w:rPr>
          <w:bCs/>
          <w:color w:val="000000"/>
          <w:position w:val="0"/>
          <w:sz w:val="24"/>
          <w:szCs w:val="24"/>
        </w:rPr>
      </w:pPr>
      <w:r w:rsidRPr="0090552B">
        <w:rPr>
          <w:b/>
          <w:position w:val="0"/>
          <w:sz w:val="24"/>
          <w:szCs w:val="24"/>
        </w:rPr>
        <w:t xml:space="preserve">3.19.1. </w:t>
      </w:r>
      <w:r w:rsidRPr="0090552B">
        <w:rPr>
          <w:bCs/>
          <w:color w:val="000000"/>
          <w:position w:val="0"/>
          <w:sz w:val="24"/>
          <w:szCs w:val="24"/>
        </w:rPr>
        <w:t>Участниците в обществената поръчка следва да имат застраховка „Професионална отговорност“ или еквивалент с покритие, съответстващо на обема и характера на поръчката, произтичащо от нормативен акт:</w:t>
      </w:r>
    </w:p>
    <w:p w:rsidR="00487E23" w:rsidRPr="00A6661F" w:rsidRDefault="00487E23" w:rsidP="00A6661F">
      <w:pPr>
        <w:jc w:val="both"/>
        <w:rPr>
          <w:color w:val="000000"/>
          <w:position w:val="0"/>
          <w:sz w:val="24"/>
          <w:szCs w:val="24"/>
          <w:lang w:eastAsia="bg-BG"/>
        </w:rPr>
      </w:pPr>
      <w:r w:rsidRPr="0090552B">
        <w:rPr>
          <w:bCs/>
          <w:color w:val="000000"/>
          <w:position w:val="0"/>
          <w:sz w:val="24"/>
          <w:szCs w:val="24"/>
        </w:rPr>
        <w:t xml:space="preserve">Обектът, предмет на поръчката </w:t>
      </w:r>
      <w:r w:rsidRPr="0090552B">
        <w:rPr>
          <w:b/>
          <w:position w:val="0"/>
          <w:sz w:val="24"/>
          <w:szCs w:val="24"/>
        </w:rPr>
        <w:t>Изграждане на спортна площадка в с. Ново Соколино</w:t>
      </w:r>
      <w:r w:rsidRPr="0090552B">
        <w:rPr>
          <w:bCs/>
          <w:color w:val="000000"/>
          <w:position w:val="0"/>
          <w:sz w:val="24"/>
          <w:szCs w:val="24"/>
        </w:rPr>
        <w:t xml:space="preserve"> </w:t>
      </w:r>
      <w:r w:rsidRPr="0090552B">
        <w:rPr>
          <w:bCs/>
          <w:color w:val="000000"/>
          <w:position w:val="0"/>
          <w:sz w:val="24"/>
          <w:szCs w:val="24"/>
          <w:lang w:val="ru-RU"/>
        </w:rPr>
        <w:t xml:space="preserve">- </w:t>
      </w:r>
      <w:r w:rsidRPr="0090552B">
        <w:rPr>
          <w:b/>
          <w:bCs/>
          <w:position w:val="0"/>
          <w:sz w:val="24"/>
          <w:szCs w:val="24"/>
        </w:rPr>
        <w:t>първа група</w:t>
      </w:r>
      <w:r w:rsidRPr="0090552B">
        <w:rPr>
          <w:rStyle w:val="a0"/>
          <w:rFonts w:ascii="Times New Roman" w:hAnsi="Times New Roman"/>
          <w:bCs/>
          <w:position w:val="0"/>
          <w:sz w:val="24"/>
          <w:szCs w:val="24"/>
          <w:lang w:val="bg-BG"/>
        </w:rPr>
        <w:t xml:space="preserve"> </w:t>
      </w:r>
      <w:r w:rsidRPr="0090552B">
        <w:rPr>
          <w:b/>
          <w:position w:val="0"/>
          <w:sz w:val="24"/>
          <w:szCs w:val="24"/>
        </w:rPr>
        <w:t>строежи, пета</w:t>
      </w:r>
      <w:r w:rsidRPr="0090552B">
        <w:rPr>
          <w:position w:val="0"/>
          <w:sz w:val="24"/>
          <w:szCs w:val="24"/>
        </w:rPr>
        <w:t xml:space="preserve"> </w:t>
      </w:r>
      <w:r w:rsidRPr="0090552B">
        <w:rPr>
          <w:rStyle w:val="a0"/>
          <w:rFonts w:ascii="Times New Roman" w:hAnsi="Times New Roman"/>
          <w:bCs/>
          <w:position w:val="0"/>
          <w:sz w:val="24"/>
          <w:szCs w:val="24"/>
          <w:lang w:val="bg-BG"/>
        </w:rPr>
        <w:t>категория</w:t>
      </w:r>
      <w:r w:rsidRPr="0090552B">
        <w:rPr>
          <w:color w:val="000000"/>
          <w:position w:val="0"/>
          <w:sz w:val="24"/>
          <w:szCs w:val="24"/>
          <w:lang w:eastAsia="bg-BG"/>
        </w:rPr>
        <w:t xml:space="preserve"> </w:t>
      </w:r>
    </w:p>
    <w:p w:rsidR="00487E23" w:rsidRPr="00A6661F" w:rsidRDefault="00487E23" w:rsidP="00A6661F">
      <w:pPr>
        <w:jc w:val="both"/>
        <w:rPr>
          <w:position w:val="0"/>
          <w:sz w:val="24"/>
          <w:szCs w:val="24"/>
        </w:rPr>
      </w:pPr>
    </w:p>
    <w:p w:rsidR="00487E23" w:rsidRPr="00A6661F" w:rsidRDefault="00487E23" w:rsidP="00A6661F">
      <w:pPr>
        <w:jc w:val="both"/>
        <w:rPr>
          <w:b/>
          <w:bCs/>
          <w:position w:val="0"/>
          <w:sz w:val="24"/>
          <w:szCs w:val="24"/>
        </w:rPr>
      </w:pPr>
      <w:r w:rsidRPr="00A6661F">
        <w:rPr>
          <w:b/>
          <w:bCs/>
          <w:position w:val="0"/>
          <w:sz w:val="24"/>
          <w:szCs w:val="24"/>
        </w:rPr>
        <w:t>3.20. Документи, с които участниците доказват съответствието си с поставените минимални изисквания за икономическо и финансово състояние:</w:t>
      </w:r>
    </w:p>
    <w:p w:rsidR="00487E23" w:rsidRPr="00A6661F" w:rsidRDefault="00487E23" w:rsidP="00A6661F">
      <w:pPr>
        <w:jc w:val="both"/>
        <w:rPr>
          <w:b/>
          <w:bCs/>
          <w:i/>
          <w:position w:val="0"/>
          <w:sz w:val="24"/>
          <w:szCs w:val="24"/>
        </w:rPr>
      </w:pPr>
      <w:r w:rsidRPr="00A6661F">
        <w:rPr>
          <w:b/>
          <w:bCs/>
          <w:i/>
          <w:color w:val="000000"/>
          <w:position w:val="0"/>
          <w:sz w:val="24"/>
          <w:szCs w:val="24"/>
          <w:u w:val="single"/>
        </w:rPr>
        <w:t>Доказване:</w:t>
      </w:r>
      <w:r w:rsidRPr="00A6661F">
        <w:rPr>
          <w:bCs/>
          <w:i/>
          <w:color w:val="000000"/>
          <w:position w:val="0"/>
          <w:sz w:val="24"/>
          <w:szCs w:val="24"/>
          <w:u w:val="single"/>
        </w:rPr>
        <w:t xml:space="preserve"> За доказване на поставеното изискване участниците попълват данни (застрахователна сума, </w:t>
      </w:r>
      <w:r w:rsidRPr="00A6661F">
        <w:rPr>
          <w:i/>
          <w:position w:val="0"/>
          <w:sz w:val="24"/>
          <w:szCs w:val="24"/>
          <w:u w:val="single"/>
        </w:rPr>
        <w:t>уеб адрес, орган или служба, издаващи документа, точно позоваване на документа)</w:t>
      </w:r>
      <w:r w:rsidRPr="00A6661F">
        <w:rPr>
          <w:bCs/>
          <w:i/>
          <w:color w:val="000000"/>
          <w:position w:val="0"/>
          <w:sz w:val="24"/>
          <w:szCs w:val="24"/>
          <w:u w:val="single"/>
        </w:rPr>
        <w:t xml:space="preserve"> в </w:t>
      </w:r>
      <w:r w:rsidRPr="00A6661F">
        <w:rPr>
          <w:b/>
          <w:i/>
          <w:position w:val="0"/>
          <w:sz w:val="24"/>
          <w:szCs w:val="24"/>
          <w:u w:val="single"/>
        </w:rPr>
        <w:t xml:space="preserve">ЕЕДОП, Част IV: Критерии за подбор, раздел, Б.Икономическо и финансово състояние, т.5, </w:t>
      </w:r>
      <w:r w:rsidRPr="00A6661F">
        <w:rPr>
          <w:bCs/>
          <w:i/>
          <w:color w:val="000000"/>
          <w:position w:val="0"/>
          <w:sz w:val="24"/>
          <w:szCs w:val="24"/>
          <w:u w:val="single"/>
        </w:rPr>
        <w:t xml:space="preserve"> за наличие на Валидна застраховка за „Професионална отговорност“ по чл.171 ал.1 от ЗУТ, при лимит на отговорността, съгласно чл.5, </w:t>
      </w:r>
      <w:r w:rsidRPr="00A6661F">
        <w:rPr>
          <w:b/>
          <w:bCs/>
          <w:i/>
          <w:color w:val="000000"/>
          <w:position w:val="0"/>
          <w:sz w:val="24"/>
          <w:szCs w:val="24"/>
          <w:u w:val="single"/>
        </w:rPr>
        <w:t>ал.1 и ал.2</w:t>
      </w:r>
      <w:r w:rsidRPr="00A6661F">
        <w:rPr>
          <w:bCs/>
          <w:i/>
          <w:color w:val="000000"/>
          <w:position w:val="0"/>
          <w:sz w:val="24"/>
          <w:szCs w:val="24"/>
          <w:u w:val="single"/>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посочен в т.3.19.1. (Обектът предмет на поръчката е </w:t>
      </w:r>
      <w:r w:rsidRPr="00A6661F">
        <w:rPr>
          <w:b/>
          <w:bCs/>
          <w:position w:val="0"/>
          <w:sz w:val="24"/>
          <w:szCs w:val="24"/>
          <w:u w:val="single"/>
          <w:lang w:eastAsia="bg-BG"/>
        </w:rPr>
        <w:t>първа група</w:t>
      </w:r>
      <w:r w:rsidRPr="00A6661F">
        <w:rPr>
          <w:rStyle w:val="a0"/>
          <w:rFonts w:ascii="Times New Roman" w:hAnsi="Times New Roman"/>
          <w:bCs/>
          <w:position w:val="0"/>
          <w:sz w:val="24"/>
          <w:szCs w:val="24"/>
          <w:u w:val="single"/>
          <w:lang w:val="bg-BG"/>
        </w:rPr>
        <w:t xml:space="preserve"> </w:t>
      </w:r>
      <w:r w:rsidRPr="00A6661F">
        <w:rPr>
          <w:b/>
          <w:position w:val="0"/>
          <w:sz w:val="24"/>
          <w:szCs w:val="24"/>
          <w:u w:val="single"/>
        </w:rPr>
        <w:t>строежи, пета</w:t>
      </w:r>
      <w:r w:rsidRPr="00A6661F">
        <w:rPr>
          <w:position w:val="0"/>
          <w:sz w:val="24"/>
          <w:szCs w:val="24"/>
          <w:u w:val="single"/>
        </w:rPr>
        <w:t xml:space="preserve"> </w:t>
      </w:r>
      <w:r w:rsidRPr="00A6661F">
        <w:rPr>
          <w:rStyle w:val="a0"/>
          <w:rFonts w:ascii="Times New Roman" w:hAnsi="Times New Roman"/>
          <w:bCs/>
          <w:position w:val="0"/>
          <w:sz w:val="24"/>
          <w:szCs w:val="24"/>
          <w:u w:val="single"/>
          <w:lang w:val="bg-BG"/>
        </w:rPr>
        <w:t>категория</w:t>
      </w:r>
      <w:r w:rsidRPr="00A6661F">
        <w:rPr>
          <w:bCs/>
          <w:color w:val="000000"/>
          <w:position w:val="0"/>
          <w:sz w:val="24"/>
          <w:szCs w:val="24"/>
          <w:u w:val="single"/>
        </w:rPr>
        <w:t>)</w:t>
      </w:r>
      <w:r w:rsidRPr="00E03E22">
        <w:rPr>
          <w:i/>
          <w:position w:val="0"/>
          <w:sz w:val="24"/>
          <w:szCs w:val="24"/>
        </w:rPr>
        <w:t>.</w:t>
      </w:r>
    </w:p>
    <w:p w:rsidR="00487E23" w:rsidRPr="00A6661F" w:rsidRDefault="00487E23" w:rsidP="00A6661F">
      <w:pPr>
        <w:jc w:val="both"/>
        <w:rPr>
          <w:b/>
          <w:position w:val="0"/>
          <w:sz w:val="24"/>
          <w:szCs w:val="24"/>
        </w:rPr>
      </w:pPr>
    </w:p>
    <w:p w:rsidR="00487E23" w:rsidRPr="00A6661F" w:rsidRDefault="00487E23" w:rsidP="00A6661F">
      <w:pPr>
        <w:tabs>
          <w:tab w:val="left" w:pos="1127"/>
        </w:tabs>
        <w:jc w:val="both"/>
        <w:rPr>
          <w:b/>
          <w:i/>
          <w:position w:val="0"/>
          <w:sz w:val="24"/>
          <w:szCs w:val="24"/>
          <w:u w:val="single"/>
        </w:rPr>
      </w:pPr>
      <w:r w:rsidRPr="00A6661F">
        <w:rPr>
          <w:b/>
          <w:position w:val="0"/>
          <w:sz w:val="24"/>
          <w:szCs w:val="24"/>
        </w:rPr>
        <w:t>Минимални изисквания за технически и професионални способности</w:t>
      </w:r>
    </w:p>
    <w:p w:rsidR="00487E23" w:rsidRPr="00A6661F" w:rsidRDefault="00487E23" w:rsidP="00A6661F">
      <w:pPr>
        <w:jc w:val="both"/>
        <w:rPr>
          <w:position w:val="0"/>
          <w:sz w:val="24"/>
          <w:szCs w:val="24"/>
          <w:highlight w:val="yellow"/>
        </w:rPr>
      </w:pPr>
      <w:r w:rsidRPr="00A6661F">
        <w:rPr>
          <w:b/>
          <w:position w:val="0"/>
          <w:sz w:val="24"/>
          <w:szCs w:val="24"/>
        </w:rPr>
        <w:t>3.21. Всеки от участниците следва да отговаря на следните критерии технически и професионални способности</w:t>
      </w:r>
      <w:r w:rsidRPr="00E03E22">
        <w:rPr>
          <w:position w:val="0"/>
          <w:sz w:val="24"/>
          <w:szCs w:val="24"/>
        </w:rPr>
        <w:t xml:space="preserve"> :</w:t>
      </w:r>
    </w:p>
    <w:p w:rsidR="00487E23" w:rsidRPr="00A6661F" w:rsidRDefault="00487E23" w:rsidP="00A6661F">
      <w:pPr>
        <w:pStyle w:val="21"/>
        <w:shd w:val="clear" w:color="auto" w:fill="auto"/>
        <w:spacing w:before="0" w:line="240" w:lineRule="auto"/>
        <w:rPr>
          <w:spacing w:val="0"/>
          <w:sz w:val="24"/>
          <w:szCs w:val="24"/>
          <w:shd w:val="clear" w:color="auto" w:fill="FEFEFE"/>
        </w:rPr>
      </w:pPr>
      <w:r w:rsidRPr="00E03E22">
        <w:rPr>
          <w:b/>
          <w:spacing w:val="0"/>
          <w:sz w:val="24"/>
          <w:szCs w:val="24"/>
        </w:rPr>
        <w:t>3.21.1.</w:t>
      </w:r>
      <w:r w:rsidRPr="00E03E22">
        <w:rPr>
          <w:spacing w:val="0"/>
          <w:sz w:val="24"/>
          <w:szCs w:val="24"/>
        </w:rPr>
        <w:t xml:space="preserve"> </w:t>
      </w:r>
      <w:r w:rsidRPr="00A6661F">
        <w:rPr>
          <w:spacing w:val="0"/>
          <w:sz w:val="24"/>
          <w:szCs w:val="24"/>
        </w:rPr>
        <w:t xml:space="preserve">Участникът следва да </w:t>
      </w:r>
      <w:r w:rsidRPr="00A6661F">
        <w:rPr>
          <w:spacing w:val="0"/>
          <w:sz w:val="24"/>
          <w:szCs w:val="24"/>
          <w:shd w:val="clear" w:color="auto" w:fill="FEFEFE"/>
        </w:rPr>
        <w:t>е изпълнил дейности с предмет, идентичен или сходен с този на поръчката, както следва:</w:t>
      </w:r>
    </w:p>
    <w:p w:rsidR="00487E23" w:rsidRPr="00A6661F" w:rsidRDefault="00487E23" w:rsidP="00A6661F">
      <w:pPr>
        <w:pStyle w:val="21"/>
        <w:shd w:val="clear" w:color="auto" w:fill="auto"/>
        <w:spacing w:before="0" w:line="240" w:lineRule="auto"/>
        <w:rPr>
          <w:spacing w:val="0"/>
          <w:sz w:val="24"/>
          <w:szCs w:val="24"/>
        </w:rPr>
      </w:pPr>
      <w:r w:rsidRPr="00A6661F">
        <w:rPr>
          <w:spacing w:val="0"/>
          <w:sz w:val="24"/>
          <w:szCs w:val="24"/>
        </w:rPr>
        <w:t xml:space="preserve"> - през последните пет години, считано от датата на подаване на офертите, успешно изпълнени дейности за изпълнение на строителство или </w:t>
      </w:r>
      <w:r w:rsidRPr="00A6661F">
        <w:rPr>
          <w:spacing w:val="0"/>
          <w:sz w:val="24"/>
          <w:szCs w:val="24"/>
          <w:shd w:val="clear" w:color="auto" w:fill="FEFEFE"/>
        </w:rPr>
        <w:t xml:space="preserve">проектиране и изпълнение на строителство </w:t>
      </w:r>
      <w:r w:rsidRPr="00A6661F">
        <w:rPr>
          <w:spacing w:val="0"/>
          <w:sz w:val="24"/>
          <w:szCs w:val="24"/>
        </w:rPr>
        <w:t>обект от групата на високото строителство.</w:t>
      </w:r>
    </w:p>
    <w:p w:rsidR="00487E23" w:rsidRPr="00A6661F" w:rsidRDefault="00487E23" w:rsidP="00A6661F">
      <w:pPr>
        <w:jc w:val="both"/>
        <w:rPr>
          <w:position w:val="0"/>
          <w:sz w:val="24"/>
          <w:szCs w:val="24"/>
          <w:shd w:val="clear" w:color="auto" w:fill="FEFEFE"/>
        </w:rPr>
      </w:pPr>
      <w:r w:rsidRPr="00A6661F">
        <w:rPr>
          <w:b/>
          <w:i/>
          <w:position w:val="0"/>
          <w:sz w:val="24"/>
          <w:szCs w:val="24"/>
          <w:u w:val="single"/>
        </w:rPr>
        <w:t>Доказване:</w:t>
      </w:r>
      <w:r w:rsidRPr="00A6661F">
        <w:rPr>
          <w:i/>
          <w:position w:val="0"/>
          <w:sz w:val="24"/>
          <w:szCs w:val="24"/>
          <w:u w:val="single"/>
        </w:rPr>
        <w:t xml:space="preserve"> Списък на услугите и строителството, които са идентични или сходни с предмета на обществената поръчка, (попълва се съответната част от </w:t>
      </w:r>
      <w:r w:rsidRPr="00A6661F">
        <w:rPr>
          <w:b/>
          <w:i/>
          <w:position w:val="0"/>
          <w:sz w:val="24"/>
          <w:szCs w:val="24"/>
          <w:u w:val="single"/>
        </w:rPr>
        <w:t>ЕЕДОП, Част IV: Критерии за подбор, раздел, В.Технически и професионални способности, т.1а и т.1б</w:t>
      </w:r>
      <w:r w:rsidRPr="00A6661F">
        <w:rPr>
          <w:i/>
          <w:position w:val="0"/>
          <w:sz w:val="24"/>
          <w:szCs w:val="24"/>
          <w:u w:val="single"/>
        </w:rPr>
        <w:t>)</w:t>
      </w:r>
      <w:r w:rsidRPr="00A6661F">
        <w:rPr>
          <w:i/>
          <w:position w:val="0"/>
          <w:sz w:val="24"/>
          <w:szCs w:val="24"/>
          <w:u w:val="single"/>
          <w:shd w:val="clear" w:color="auto" w:fill="FEFEFE"/>
        </w:rPr>
        <w:t>.</w:t>
      </w:r>
    </w:p>
    <w:p w:rsidR="00487E23" w:rsidRPr="00A6661F" w:rsidRDefault="00487E23" w:rsidP="00A6661F">
      <w:pPr>
        <w:pStyle w:val="21"/>
        <w:shd w:val="clear" w:color="auto" w:fill="auto"/>
        <w:spacing w:before="0" w:line="240" w:lineRule="auto"/>
        <w:rPr>
          <w:b/>
          <w:i/>
          <w:spacing w:val="0"/>
          <w:sz w:val="24"/>
          <w:szCs w:val="24"/>
          <w:u w:val="single"/>
        </w:rPr>
      </w:pPr>
    </w:p>
    <w:p w:rsidR="00487E23" w:rsidRPr="00A6661F" w:rsidRDefault="00487E23" w:rsidP="00A6661F">
      <w:pPr>
        <w:jc w:val="both"/>
        <w:rPr>
          <w:position w:val="0"/>
          <w:sz w:val="24"/>
          <w:szCs w:val="24"/>
          <w:lang w:val="ru-RU"/>
        </w:rPr>
      </w:pPr>
      <w:r w:rsidRPr="00A6661F">
        <w:rPr>
          <w:position w:val="0"/>
          <w:sz w:val="24"/>
          <w:szCs w:val="24"/>
        </w:rPr>
        <w:t xml:space="preserve">3.21.2. Участникът следва да </w:t>
      </w:r>
      <w:r w:rsidRPr="00A6661F">
        <w:rPr>
          <w:position w:val="0"/>
          <w:sz w:val="24"/>
          <w:szCs w:val="24"/>
          <w:shd w:val="clear" w:color="auto" w:fill="FEFEFE"/>
        </w:rPr>
        <w:t xml:space="preserve">прилага системи за управление на качеството съгласно </w:t>
      </w:r>
      <w:r w:rsidRPr="00A6661F">
        <w:rPr>
          <w:position w:val="0"/>
          <w:sz w:val="24"/>
          <w:szCs w:val="24"/>
          <w:shd w:val="clear" w:color="auto" w:fill="FEFEFE"/>
          <w:lang w:val="en-US"/>
        </w:rPr>
        <w:t>ISO</w:t>
      </w:r>
      <w:r w:rsidRPr="00A6661F">
        <w:rPr>
          <w:position w:val="0"/>
          <w:sz w:val="24"/>
          <w:szCs w:val="24"/>
          <w:shd w:val="clear" w:color="auto" w:fill="FEFEFE"/>
          <w:lang w:val="ru-RU"/>
        </w:rPr>
        <w:t xml:space="preserve"> 9001:2008 </w:t>
      </w:r>
      <w:r w:rsidRPr="00A6661F">
        <w:rPr>
          <w:position w:val="0"/>
          <w:sz w:val="24"/>
          <w:szCs w:val="24"/>
          <w:shd w:val="clear" w:color="auto" w:fill="FEFEFE"/>
        </w:rPr>
        <w:t xml:space="preserve">или еквивалентен, както и да прилага системи или стандарти за опазване на околната среда </w:t>
      </w:r>
      <w:r w:rsidRPr="00A6661F">
        <w:rPr>
          <w:position w:val="0"/>
          <w:sz w:val="24"/>
          <w:szCs w:val="24"/>
        </w:rPr>
        <w:t>ISO</w:t>
      </w:r>
      <w:r w:rsidRPr="00A6661F">
        <w:rPr>
          <w:position w:val="0"/>
          <w:sz w:val="24"/>
          <w:szCs w:val="24"/>
          <w:lang w:val="ru-RU"/>
        </w:rPr>
        <w:t xml:space="preserve"> 14001:2005 или еквивалентен. Прилаганите системи следва да са с обхват изпълнение на строителство.</w:t>
      </w:r>
    </w:p>
    <w:p w:rsidR="00487E23" w:rsidRPr="00A6661F" w:rsidRDefault="00487E23" w:rsidP="00A6661F">
      <w:pPr>
        <w:jc w:val="both"/>
        <w:rPr>
          <w:i/>
          <w:position w:val="0"/>
          <w:sz w:val="24"/>
          <w:szCs w:val="24"/>
          <w:u w:val="single"/>
          <w:shd w:val="clear" w:color="auto" w:fill="FEFEFE"/>
        </w:rPr>
      </w:pPr>
      <w:r w:rsidRPr="00A6661F">
        <w:rPr>
          <w:b/>
          <w:i/>
          <w:position w:val="0"/>
          <w:sz w:val="24"/>
          <w:szCs w:val="24"/>
          <w:u w:val="single"/>
          <w:lang w:val="ru-RU"/>
        </w:rPr>
        <w:t>Доказване:</w:t>
      </w:r>
      <w:r w:rsidRPr="00A6661F">
        <w:rPr>
          <w:i/>
          <w:position w:val="0"/>
          <w:sz w:val="24"/>
          <w:szCs w:val="24"/>
          <w:u w:val="single"/>
          <w:lang w:val="ru-RU"/>
        </w:rPr>
        <w:t xml:space="preserve"> </w:t>
      </w:r>
      <w:r w:rsidRPr="00A6661F">
        <w:rPr>
          <w:i/>
          <w:position w:val="0"/>
          <w:sz w:val="24"/>
          <w:szCs w:val="24"/>
          <w:u w:val="single"/>
        </w:rPr>
        <w:t xml:space="preserve">Попълва се съответната част от </w:t>
      </w:r>
      <w:r w:rsidRPr="00A6661F">
        <w:rPr>
          <w:b/>
          <w:i/>
          <w:position w:val="0"/>
          <w:sz w:val="24"/>
          <w:szCs w:val="24"/>
          <w:u w:val="single"/>
        </w:rPr>
        <w:t xml:space="preserve">ЕЕДОП, Част IV: Критерии за подбор, раздел, Г. Стандарти за осигуряване на качеството и стандарти за екологично управление </w:t>
      </w:r>
      <w:r w:rsidRPr="00A6661F">
        <w:rPr>
          <w:i/>
          <w:position w:val="0"/>
          <w:sz w:val="24"/>
          <w:szCs w:val="24"/>
          <w:u w:val="single"/>
        </w:rPr>
        <w:t>и се представят в</w:t>
      </w:r>
      <w:r w:rsidRPr="00A6661F">
        <w:rPr>
          <w:i/>
          <w:position w:val="0"/>
          <w:sz w:val="24"/>
          <w:szCs w:val="24"/>
          <w:u w:val="single"/>
          <w:shd w:val="clear" w:color="auto" w:fill="FEFEFE"/>
        </w:rPr>
        <w:t xml:space="preserve">алидни сертификати съгласно стандарти </w:t>
      </w:r>
      <w:r w:rsidRPr="00A6661F">
        <w:rPr>
          <w:i/>
          <w:position w:val="0"/>
          <w:sz w:val="24"/>
          <w:szCs w:val="24"/>
          <w:u w:val="single"/>
          <w:shd w:val="clear" w:color="auto" w:fill="FEFEFE"/>
          <w:lang w:val="en-US"/>
        </w:rPr>
        <w:t>ISO</w:t>
      </w:r>
      <w:r w:rsidRPr="00A6661F">
        <w:rPr>
          <w:i/>
          <w:position w:val="0"/>
          <w:sz w:val="24"/>
          <w:szCs w:val="24"/>
          <w:u w:val="single"/>
          <w:shd w:val="clear" w:color="auto" w:fill="FEFEFE"/>
          <w:lang w:val="ru-RU"/>
        </w:rPr>
        <w:t xml:space="preserve"> 9001:2008 </w:t>
      </w:r>
      <w:r w:rsidRPr="00A6661F">
        <w:rPr>
          <w:i/>
          <w:position w:val="0"/>
          <w:sz w:val="24"/>
          <w:szCs w:val="24"/>
          <w:u w:val="single"/>
          <w:shd w:val="clear" w:color="auto" w:fill="FEFEFE"/>
        </w:rPr>
        <w:t xml:space="preserve">или еквивалентен, и </w:t>
      </w:r>
      <w:r w:rsidRPr="00A6661F">
        <w:rPr>
          <w:i/>
          <w:position w:val="0"/>
          <w:sz w:val="24"/>
          <w:szCs w:val="24"/>
          <w:u w:val="single"/>
        </w:rPr>
        <w:t>ISO</w:t>
      </w:r>
      <w:r w:rsidRPr="00A6661F">
        <w:rPr>
          <w:i/>
          <w:position w:val="0"/>
          <w:sz w:val="24"/>
          <w:szCs w:val="24"/>
          <w:u w:val="single"/>
          <w:lang w:val="ru-RU"/>
        </w:rPr>
        <w:t xml:space="preserve"> 14001:2005 или еквивалентен, </w:t>
      </w:r>
      <w:r w:rsidRPr="00A6661F">
        <w:rPr>
          <w:i/>
          <w:position w:val="0"/>
          <w:sz w:val="24"/>
          <w:szCs w:val="24"/>
          <w:u w:val="single"/>
          <w:shd w:val="clear" w:color="auto" w:fill="FEFEFE"/>
        </w:rPr>
        <w:t>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 като участникът трябва да е в състояние да докаже, че предлаганите мерки са еквивалентни на изискваните.</w:t>
      </w:r>
    </w:p>
    <w:p w:rsidR="00487E23" w:rsidRPr="00A6661F" w:rsidRDefault="00487E23" w:rsidP="00A6661F">
      <w:pPr>
        <w:jc w:val="both"/>
        <w:rPr>
          <w:i/>
          <w:position w:val="0"/>
          <w:sz w:val="24"/>
          <w:szCs w:val="24"/>
          <w:u w:val="single"/>
          <w:shd w:val="clear" w:color="auto" w:fill="FEFEFE"/>
        </w:rPr>
      </w:pPr>
    </w:p>
    <w:p w:rsidR="00487E23" w:rsidRPr="00A6661F" w:rsidRDefault="00487E23" w:rsidP="00A6661F">
      <w:pPr>
        <w:jc w:val="both"/>
        <w:rPr>
          <w:position w:val="0"/>
          <w:sz w:val="24"/>
          <w:szCs w:val="24"/>
        </w:rPr>
      </w:pPr>
      <w:r w:rsidRPr="00A6661F">
        <w:rPr>
          <w:b/>
          <w:position w:val="0"/>
          <w:sz w:val="24"/>
          <w:szCs w:val="24"/>
          <w:shd w:val="clear" w:color="auto" w:fill="FEFEFE"/>
        </w:rPr>
        <w:t>3.21.3.</w:t>
      </w:r>
      <w:r w:rsidRPr="00A6661F">
        <w:rPr>
          <w:position w:val="0"/>
          <w:sz w:val="24"/>
          <w:szCs w:val="24"/>
          <w:shd w:val="clear" w:color="auto" w:fill="FEFEFE"/>
        </w:rPr>
        <w:t xml:space="preserve"> </w:t>
      </w:r>
      <w:r w:rsidRPr="00A6661F">
        <w:rPr>
          <w:position w:val="0"/>
          <w:sz w:val="24"/>
          <w:szCs w:val="24"/>
        </w:rPr>
        <w:t xml:space="preserve">Участникът трябва да разполага с екип от експерти за изпълнението на предмета на поръчката, в минимален състав, както следва: </w:t>
      </w:r>
    </w:p>
    <w:p w:rsidR="00487E23" w:rsidRPr="00A6661F" w:rsidRDefault="00487E23" w:rsidP="00A6661F">
      <w:pPr>
        <w:jc w:val="both"/>
        <w:rPr>
          <w:position w:val="0"/>
          <w:sz w:val="24"/>
          <w:szCs w:val="24"/>
        </w:rPr>
      </w:pPr>
      <w:r w:rsidRPr="00A6661F">
        <w:rPr>
          <w:b/>
          <w:position w:val="0"/>
          <w:sz w:val="24"/>
          <w:szCs w:val="24"/>
        </w:rPr>
        <w:t>• Технически ръководител</w:t>
      </w:r>
      <w:r w:rsidRPr="00A6661F">
        <w:rPr>
          <w:position w:val="0"/>
          <w:sz w:val="24"/>
          <w:szCs w:val="24"/>
        </w:rPr>
        <w:t xml:space="preserve"> – технически правоспособно лице съгл. чл.163а от ЗУТ или за чуждестранни лица еквивалентно съгласно законодателството на държавата, в която са установени; минимум 1 брой. </w:t>
      </w:r>
    </w:p>
    <w:p w:rsidR="00487E23" w:rsidRPr="00A6661F" w:rsidRDefault="00487E23" w:rsidP="00A6661F">
      <w:pPr>
        <w:jc w:val="both"/>
        <w:rPr>
          <w:position w:val="0"/>
          <w:sz w:val="24"/>
          <w:szCs w:val="24"/>
        </w:rPr>
      </w:pPr>
      <w:r w:rsidRPr="00A6661F">
        <w:rPr>
          <w:b/>
          <w:position w:val="0"/>
          <w:sz w:val="24"/>
          <w:szCs w:val="24"/>
        </w:rPr>
        <w:t>• Специалист – контрол на качеството</w:t>
      </w:r>
      <w:r w:rsidRPr="00A6661F">
        <w:rPr>
          <w:position w:val="0"/>
          <w:sz w:val="24"/>
          <w:szCs w:val="24"/>
        </w:rPr>
        <w:t xml:space="preserve"> - лице,  притежаващо Удостоверение за преминато обучение за контрол върху качеството на изпълнение на строителството и за контрол на съответствието на строителните продукти със съществените изисквания за безопасност или еквивалентен документ; минимум 1 брой.</w:t>
      </w:r>
    </w:p>
    <w:p w:rsidR="00487E23" w:rsidRPr="00A6661F" w:rsidRDefault="00487E23" w:rsidP="00A6661F">
      <w:pPr>
        <w:jc w:val="both"/>
        <w:rPr>
          <w:position w:val="0"/>
          <w:sz w:val="24"/>
          <w:szCs w:val="24"/>
        </w:rPr>
      </w:pPr>
      <w:r w:rsidRPr="00A6661F">
        <w:rPr>
          <w:b/>
          <w:position w:val="0"/>
          <w:sz w:val="24"/>
          <w:szCs w:val="24"/>
        </w:rPr>
        <w:t>• Специалист – длъжностно лице по безопасност и здраве (КБЗ)</w:t>
      </w:r>
      <w:r w:rsidRPr="00A6661F">
        <w:rPr>
          <w:position w:val="0"/>
          <w:sz w:val="24"/>
          <w:szCs w:val="24"/>
        </w:rPr>
        <w:t xml:space="preserve"> – лице, притежаващо удостоверение (сертификат) за завършен курс за длъжностно лице по безопасност и здраве в строителството или еквивалентен документ; минимум 1 брой. </w:t>
      </w:r>
    </w:p>
    <w:p w:rsidR="00487E23" w:rsidRPr="00A6661F" w:rsidRDefault="00487E23" w:rsidP="00A6661F">
      <w:pPr>
        <w:jc w:val="both"/>
        <w:rPr>
          <w:position w:val="0"/>
          <w:sz w:val="24"/>
          <w:szCs w:val="24"/>
          <w:shd w:val="clear" w:color="auto" w:fill="FEFEFE"/>
        </w:rPr>
      </w:pPr>
      <w:r w:rsidRPr="00A6661F">
        <w:rPr>
          <w:i/>
          <w:position w:val="0"/>
          <w:sz w:val="24"/>
          <w:szCs w:val="24"/>
        </w:rPr>
        <w:t xml:space="preserve">За доказване на горепосоченото минимално изискване от участниците се представят попълнен списък на персонала, който ще изпълнява поръчката, в който е посочена професионална компетентност на лицата, неразделна част от </w:t>
      </w:r>
      <w:r w:rsidRPr="00A6661F">
        <w:rPr>
          <w:b/>
          <w:i/>
          <w:position w:val="0"/>
          <w:sz w:val="24"/>
          <w:szCs w:val="24"/>
        </w:rPr>
        <w:t>ЕЕДОП, попълнен в Част IV: Критерии за подбор, раздел В: Технически и професионални способности, т.2) от ЕЕДОП</w:t>
      </w:r>
      <w:r w:rsidRPr="00A6661F">
        <w:rPr>
          <w:i/>
          <w:position w:val="0"/>
          <w:sz w:val="24"/>
          <w:szCs w:val="24"/>
        </w:rPr>
        <w:t xml:space="preserve"> с приложени декларации за ангажираност от третите лица, ако са приложими.</w:t>
      </w:r>
    </w:p>
    <w:p w:rsidR="00487E23" w:rsidRPr="00A6661F" w:rsidRDefault="00487E23" w:rsidP="00A6661F">
      <w:pPr>
        <w:tabs>
          <w:tab w:val="left" w:pos="1540"/>
        </w:tabs>
        <w:jc w:val="both"/>
        <w:rPr>
          <w:b/>
          <w:position w:val="0"/>
          <w:sz w:val="24"/>
          <w:szCs w:val="24"/>
          <w:lang w:eastAsia="bg-BG"/>
        </w:rPr>
      </w:pPr>
    </w:p>
    <w:p w:rsidR="00487E23" w:rsidRPr="00A6661F" w:rsidRDefault="00487E23" w:rsidP="00A6661F">
      <w:pPr>
        <w:tabs>
          <w:tab w:val="left" w:pos="1540"/>
        </w:tabs>
        <w:jc w:val="both"/>
        <w:rPr>
          <w:b/>
          <w:position w:val="0"/>
          <w:sz w:val="24"/>
          <w:szCs w:val="24"/>
          <w:lang w:eastAsia="bg-BG"/>
        </w:rPr>
      </w:pPr>
      <w:r w:rsidRPr="00A6661F">
        <w:rPr>
          <w:b/>
          <w:position w:val="0"/>
          <w:sz w:val="24"/>
          <w:szCs w:val="24"/>
          <w:lang w:eastAsia="bg-BG"/>
        </w:rPr>
        <w:t xml:space="preserve">3.22. За удостоверяване съответствието с поставените минимални изисквания за </w:t>
      </w:r>
      <w:r w:rsidRPr="00A6661F">
        <w:rPr>
          <w:b/>
          <w:position w:val="0"/>
          <w:sz w:val="24"/>
          <w:szCs w:val="24"/>
        </w:rPr>
        <w:t xml:space="preserve">технически и професионални способности </w:t>
      </w:r>
      <w:r w:rsidRPr="00A6661F">
        <w:rPr>
          <w:b/>
          <w:position w:val="0"/>
          <w:sz w:val="24"/>
          <w:szCs w:val="24"/>
          <w:lang w:eastAsia="bg-BG"/>
        </w:rPr>
        <w:t>участникът е длъжен да представи:</w:t>
      </w:r>
    </w:p>
    <w:p w:rsidR="00487E23" w:rsidRPr="00A6661F" w:rsidRDefault="00487E23" w:rsidP="00A6661F">
      <w:pPr>
        <w:autoSpaceDE w:val="0"/>
        <w:autoSpaceDN w:val="0"/>
        <w:adjustRightInd w:val="0"/>
        <w:jc w:val="both"/>
        <w:rPr>
          <w:i/>
          <w:position w:val="0"/>
          <w:sz w:val="24"/>
          <w:szCs w:val="24"/>
        </w:rPr>
      </w:pPr>
      <w:r w:rsidRPr="00E26AA2">
        <w:rPr>
          <w:i/>
          <w:position w:val="0"/>
          <w:sz w:val="24"/>
          <w:szCs w:val="24"/>
        </w:rPr>
        <w:t>Участниците декларират съответствието с поставените минимални изисквания чрез попълване на съответния раздел  в ЕЕДОПсъгласно</w:t>
      </w:r>
      <w:r w:rsidRPr="00A6661F">
        <w:rPr>
          <w:i/>
          <w:position w:val="0"/>
          <w:sz w:val="24"/>
          <w:szCs w:val="24"/>
        </w:rPr>
        <w:t xml:space="preserve"> указанията към критериите по-горе.</w:t>
      </w:r>
    </w:p>
    <w:p w:rsidR="00487E23" w:rsidRPr="00A6661F" w:rsidRDefault="00487E23" w:rsidP="00A6661F">
      <w:pPr>
        <w:autoSpaceDE w:val="0"/>
        <w:autoSpaceDN w:val="0"/>
        <w:adjustRightInd w:val="0"/>
        <w:jc w:val="both"/>
        <w:rPr>
          <w:b/>
          <w:bCs/>
          <w:position w:val="0"/>
          <w:sz w:val="24"/>
          <w:szCs w:val="24"/>
        </w:rPr>
      </w:pPr>
    </w:p>
    <w:p w:rsidR="00487E23" w:rsidRPr="00A6661F" w:rsidRDefault="00487E23" w:rsidP="00A6661F">
      <w:pPr>
        <w:autoSpaceDE w:val="0"/>
        <w:autoSpaceDN w:val="0"/>
        <w:adjustRightInd w:val="0"/>
        <w:jc w:val="both"/>
        <w:rPr>
          <w:b/>
          <w:bCs/>
          <w:i/>
          <w:position w:val="0"/>
          <w:sz w:val="24"/>
          <w:szCs w:val="24"/>
        </w:rPr>
      </w:pPr>
      <w:r w:rsidRPr="00A6661F">
        <w:rPr>
          <w:b/>
          <w:bCs/>
          <w:i/>
          <w:position w:val="0"/>
          <w:sz w:val="24"/>
          <w:szCs w:val="24"/>
        </w:rPr>
        <w:t>При участие на обединения, които не са юридически лица изискването по т.3.19 и 3.21 ще се доказва от един или повече от участниците в обединението.</w:t>
      </w:r>
    </w:p>
    <w:p w:rsidR="00487E23" w:rsidRPr="00A6661F" w:rsidRDefault="00487E23" w:rsidP="00A6661F">
      <w:pPr>
        <w:autoSpaceDE w:val="0"/>
        <w:autoSpaceDN w:val="0"/>
        <w:adjustRightInd w:val="0"/>
        <w:jc w:val="both"/>
        <w:rPr>
          <w:b/>
          <w:bCs/>
          <w:position w:val="0"/>
          <w:sz w:val="24"/>
          <w:szCs w:val="24"/>
        </w:rPr>
      </w:pPr>
    </w:p>
    <w:p w:rsidR="00487E23" w:rsidRPr="00A6661F" w:rsidRDefault="00487E23" w:rsidP="00A6661F">
      <w:pPr>
        <w:jc w:val="both"/>
        <w:rPr>
          <w:b/>
          <w:bCs/>
          <w:position w:val="0"/>
          <w:sz w:val="24"/>
          <w:szCs w:val="24"/>
        </w:rPr>
      </w:pPr>
      <w:r w:rsidRPr="00A6661F">
        <w:rPr>
          <w:b/>
          <w:position w:val="0"/>
          <w:sz w:val="24"/>
          <w:szCs w:val="24"/>
        </w:rPr>
        <w:t>Годност (правоспособност) за упражняване на професионална дейност</w:t>
      </w:r>
    </w:p>
    <w:p w:rsidR="00487E23" w:rsidRPr="00A6661F" w:rsidRDefault="00487E23" w:rsidP="00A6661F">
      <w:pPr>
        <w:pStyle w:val="80"/>
        <w:shd w:val="clear" w:color="auto" w:fill="auto"/>
        <w:tabs>
          <w:tab w:val="left" w:pos="731"/>
        </w:tabs>
        <w:spacing w:line="240" w:lineRule="auto"/>
        <w:rPr>
          <w:sz w:val="24"/>
          <w:szCs w:val="24"/>
          <w:highlight w:val="yellow"/>
        </w:rPr>
      </w:pPr>
      <w:r w:rsidRPr="00A6661F">
        <w:rPr>
          <w:b/>
          <w:bCs/>
          <w:sz w:val="24"/>
          <w:szCs w:val="24"/>
        </w:rPr>
        <w:t xml:space="preserve">3.23. </w:t>
      </w:r>
      <w:r w:rsidRPr="00A6661F">
        <w:rPr>
          <w:sz w:val="24"/>
          <w:szCs w:val="24"/>
        </w:rPr>
        <w:t xml:space="preserve">Лице, което ще бъде ангажирано в изпълнението на СМР, следва да притежава регистрация в Централния професионален регистър на строителя ( а именно за </w:t>
      </w:r>
      <w:r w:rsidRPr="00A6661F">
        <w:rPr>
          <w:b/>
          <w:sz w:val="24"/>
          <w:szCs w:val="24"/>
        </w:rPr>
        <w:t xml:space="preserve">първа група строежи, пета категория </w:t>
      </w:r>
      <w:r w:rsidRPr="00A6661F">
        <w:rPr>
          <w:sz w:val="24"/>
          <w:szCs w:val="24"/>
        </w:rPr>
        <w:t xml:space="preserve">) или регистрация в съответен регистър на държава - членка на Европейския съюз или на друга държава - страна по Споразумението за Европейското икономическо пространство, като в този случай участникът представя еквивалентен документ, доказващ регистрация членство в аналогична професионална организация на държавата, в която е установен и има силата на вписване в Централния професионален регистър на строителя за обхвата на дейностите, за които е издаден. За чуждестранно лице - представя се еквивалентен документ,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или да представи декларация или удостоверение за наличието на такава регистрация от компетентните органи съгласно националния му закон, придружен с превод на български език. </w:t>
      </w:r>
    </w:p>
    <w:p w:rsidR="00487E23" w:rsidRPr="00A6661F" w:rsidRDefault="00487E23" w:rsidP="00A6661F">
      <w:pPr>
        <w:jc w:val="both"/>
        <w:rPr>
          <w:b/>
          <w:bCs/>
          <w:i/>
          <w:position w:val="0"/>
          <w:sz w:val="24"/>
          <w:szCs w:val="24"/>
        </w:rPr>
      </w:pPr>
      <w:r w:rsidRPr="00A6661F">
        <w:rPr>
          <w:b/>
          <w:i/>
          <w:position w:val="0"/>
          <w:sz w:val="24"/>
          <w:szCs w:val="24"/>
          <w:u w:val="single"/>
        </w:rPr>
        <w:t xml:space="preserve">Доказване: </w:t>
      </w:r>
      <w:r w:rsidRPr="00A6661F">
        <w:rPr>
          <w:i/>
          <w:position w:val="0"/>
          <w:sz w:val="24"/>
          <w:szCs w:val="24"/>
          <w:u w:val="single"/>
        </w:rPr>
        <w:t xml:space="preserve">Обстоятелството се удостоверява  с посочване в </w:t>
      </w:r>
      <w:r w:rsidRPr="00A6661F">
        <w:rPr>
          <w:b/>
          <w:i/>
          <w:position w:val="0"/>
          <w:sz w:val="24"/>
          <w:szCs w:val="24"/>
          <w:u w:val="single"/>
        </w:rPr>
        <w:t>ЕЕДОП, Част IV: Критерии за подбор, раздел</w:t>
      </w:r>
      <w:r w:rsidRPr="00A6661F">
        <w:rPr>
          <w:b/>
          <w:position w:val="0"/>
          <w:sz w:val="24"/>
          <w:szCs w:val="24"/>
        </w:rPr>
        <w:t xml:space="preserve"> </w:t>
      </w:r>
      <w:r w:rsidRPr="00A6661F">
        <w:rPr>
          <w:b/>
          <w:i/>
          <w:position w:val="0"/>
          <w:sz w:val="24"/>
          <w:szCs w:val="24"/>
          <w:u w:val="single"/>
        </w:rPr>
        <w:t>А.Годност</w:t>
      </w:r>
      <w:r w:rsidRPr="00A6661F">
        <w:rPr>
          <w:i/>
          <w:position w:val="0"/>
          <w:sz w:val="24"/>
          <w:szCs w:val="24"/>
          <w:u w:val="single"/>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придружен с превод на български език.</w:t>
      </w:r>
    </w:p>
    <w:p w:rsidR="00487E23" w:rsidRPr="00A6661F" w:rsidRDefault="00487E23" w:rsidP="00A6661F">
      <w:pPr>
        <w:pStyle w:val="m"/>
        <w:spacing w:before="0" w:beforeAutospacing="0" w:after="0" w:afterAutospacing="0"/>
        <w:jc w:val="both"/>
      </w:pPr>
      <w:r w:rsidRPr="00A6661F">
        <w:rPr>
          <w:b/>
        </w:rPr>
        <w:t>3.24</w:t>
      </w:r>
      <w:r w:rsidRPr="00A6661F">
        <w:t>. При участие на клон на чуждестранно лице,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следва да представи в офертата си попълнен ЕЕДОП от търговеца удостоверяващ, че при изпълнение на поръчката клонът ще има на разположение тези ресурси.</w:t>
      </w:r>
    </w:p>
    <w:p w:rsidR="00487E23" w:rsidRPr="00A6661F" w:rsidRDefault="00487E23" w:rsidP="00A6661F">
      <w:pPr>
        <w:jc w:val="both"/>
        <w:rPr>
          <w:b/>
          <w:position w:val="0"/>
          <w:sz w:val="24"/>
          <w:szCs w:val="24"/>
          <w:u w:val="single"/>
        </w:rPr>
      </w:pPr>
      <w:r w:rsidRPr="00A6661F">
        <w:rPr>
          <w:b/>
          <w:position w:val="0"/>
          <w:sz w:val="24"/>
          <w:szCs w:val="24"/>
        </w:rPr>
        <w:t>3.25. Участие на подизпълнители/трети лица</w:t>
      </w:r>
    </w:p>
    <w:p w:rsidR="00487E23" w:rsidRPr="00A6661F" w:rsidRDefault="00487E23" w:rsidP="00A6661F">
      <w:pPr>
        <w:suppressAutoHyphens/>
        <w:contextualSpacing/>
        <w:jc w:val="both"/>
        <w:rPr>
          <w:position w:val="0"/>
          <w:sz w:val="24"/>
          <w:szCs w:val="24"/>
          <w:lang w:eastAsia="bg-BG"/>
        </w:rPr>
      </w:pPr>
      <w:r w:rsidRPr="00A6661F">
        <w:rPr>
          <w:position w:val="0"/>
          <w:sz w:val="24"/>
          <w:szCs w:val="24"/>
          <w:lang w:eastAsia="bg-BG"/>
        </w:rPr>
        <w:t>Когато участник възнамерява да използва подизпълнители при изпълнение на поръчката, той посочва в ЕЕДОП подизпълнителите и дела от поръчката, който ще им възложи. Подизпълнителите трябва да отговарят на съответните критерии за подбор съобразно вида и дела от поръчката, който ще изпълняват и да декларират, че за тях не са налице основания за отстраняване от процедурата.</w:t>
      </w:r>
    </w:p>
    <w:p w:rsidR="00487E23" w:rsidRPr="00A6661F" w:rsidRDefault="00487E23" w:rsidP="00A6661F">
      <w:pPr>
        <w:jc w:val="both"/>
        <w:rPr>
          <w:position w:val="0"/>
          <w:sz w:val="24"/>
          <w:szCs w:val="24"/>
          <w:lang w:eastAsia="bg-BG"/>
        </w:rPr>
      </w:pPr>
      <w:r w:rsidRPr="00A6661F">
        <w:rPr>
          <w:position w:val="0"/>
          <w:sz w:val="24"/>
          <w:szCs w:val="24"/>
          <w:lang w:eastAsia="bg-BG"/>
        </w:rPr>
        <w:t xml:space="preserve">Когато участникът възнамерява да ползва подизпълнители, той трябва да представи към офертата си попълнен от подизпълнителя ЕЕДОП, в който подизпълнителя посочва поетите от него задължения и дела от поръчката, който ще изпълни. </w:t>
      </w:r>
    </w:p>
    <w:p w:rsidR="00487E23" w:rsidRPr="00A6661F" w:rsidRDefault="00487E23" w:rsidP="00A6661F">
      <w:pPr>
        <w:jc w:val="both"/>
        <w:rPr>
          <w:position w:val="0"/>
          <w:sz w:val="24"/>
          <w:szCs w:val="24"/>
          <w:lang w:eastAsia="bg-BG"/>
        </w:rPr>
      </w:pPr>
      <w:r w:rsidRPr="00A6661F">
        <w:rPr>
          <w:position w:val="0"/>
          <w:sz w:val="24"/>
          <w:szCs w:val="24"/>
          <w:lang w:eastAsia="bg-BG"/>
        </w:rPr>
        <w:t>Участниците могат за конкретната поръчка да се позоват на капацитета на трети лица, независимо от правната връзка между тях, по отношение на поставените от възложителя критерии за подбор. В този случай, третите лица трябва да докажат, че отговарят на поставените от възложителя критерии за подбор, за които участникът се позовава на техния капацитет, като представят изискуемите от възложителя документи. Третите лица трябва също да декларират, че за тях не са налице основанията за отстраняване от процедурата, като представят към офертата попълнен от тях ЕЕДОП, в който лицето посочва поетите от него задължения.</w:t>
      </w:r>
    </w:p>
    <w:p w:rsidR="00487E23" w:rsidRPr="00A6661F" w:rsidRDefault="00487E23" w:rsidP="00A6661F">
      <w:pPr>
        <w:jc w:val="both"/>
        <w:rPr>
          <w:b/>
          <w:position w:val="0"/>
          <w:sz w:val="24"/>
          <w:szCs w:val="24"/>
        </w:rPr>
      </w:pPr>
      <w:r w:rsidRPr="00A6661F">
        <w:rPr>
          <w:b/>
          <w:position w:val="0"/>
          <w:sz w:val="24"/>
          <w:szCs w:val="24"/>
        </w:rPr>
        <w:t>3.26. Участие на обединение</w:t>
      </w:r>
    </w:p>
    <w:p w:rsidR="00487E23" w:rsidRPr="00A6661F" w:rsidRDefault="00487E23" w:rsidP="00A6661F">
      <w:pPr>
        <w:jc w:val="both"/>
        <w:rPr>
          <w:position w:val="0"/>
          <w:sz w:val="24"/>
          <w:szCs w:val="24"/>
        </w:rPr>
      </w:pPr>
      <w:r w:rsidRPr="00A6661F">
        <w:rPr>
          <w:position w:val="0"/>
          <w:sz w:val="24"/>
          <w:szCs w:val="24"/>
        </w:rPr>
        <w:t>Когато участник във възлагането е обединение,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Всеки член на обединението подава самостоятелно ЕЕДОП.</w:t>
      </w:r>
    </w:p>
    <w:p w:rsidR="00487E23" w:rsidRPr="00A6661F" w:rsidRDefault="00487E23" w:rsidP="00A6661F">
      <w:pPr>
        <w:jc w:val="both"/>
        <w:rPr>
          <w:iCs/>
          <w:position w:val="0"/>
          <w:sz w:val="24"/>
          <w:szCs w:val="24"/>
        </w:rPr>
      </w:pPr>
    </w:p>
    <w:p w:rsidR="00487E23" w:rsidRPr="00A6661F" w:rsidRDefault="00487E23" w:rsidP="00A6661F">
      <w:pPr>
        <w:pStyle w:val="m"/>
        <w:spacing w:before="0" w:beforeAutospacing="0" w:after="0" w:afterAutospacing="0"/>
        <w:jc w:val="both"/>
        <w:rPr>
          <w:b/>
        </w:rPr>
      </w:pPr>
      <w:r w:rsidRPr="00A6661F">
        <w:rPr>
          <w:b/>
        </w:rPr>
        <w:t>4. ДОСТЪП ДО ДОКУМЕНТАЦИЯТА ЗА УЧАСТИЕ. КОМУНИКАЦИЯ МЕЖДУ ВЪЗЛОЖИТЕЛЯ И УЧАСТНИЦИТЕ</w:t>
      </w:r>
    </w:p>
    <w:p w:rsidR="00487E23" w:rsidRPr="00A6661F" w:rsidRDefault="00487E23" w:rsidP="00A6661F">
      <w:pPr>
        <w:pStyle w:val="m"/>
        <w:spacing w:before="0" w:beforeAutospacing="0" w:after="0" w:afterAutospacing="0"/>
        <w:jc w:val="both"/>
      </w:pPr>
      <w:r w:rsidRPr="00A6661F">
        <w:rPr>
          <w:b/>
        </w:rPr>
        <w:t>4.1</w:t>
      </w:r>
      <w:r w:rsidRPr="00A6661F">
        <w:t xml:space="preserve"> Възложителят предоставя неограничен, пълен, безплатен и пряк достъп чрез електронни средства до документацията за обществената поръчка от датата на публикуване на поръчката, на следният интернет адрес на възложителя: </w:t>
      </w:r>
      <w:hyperlink r:id="rId59" w:history="1">
        <w:r w:rsidRPr="00A6661F">
          <w:rPr>
            <w:rStyle w:val="Hyperlink"/>
          </w:rPr>
          <w:t>www.momchilgrad.bg/bg/otkriti-protzeduri.html</w:t>
        </w:r>
      </w:hyperlink>
      <w:r w:rsidRPr="00A6661F">
        <w:rPr>
          <w:rStyle w:val="Hyperlink"/>
        </w:rPr>
        <w:t xml:space="preserve"> </w:t>
      </w:r>
      <w:r w:rsidRPr="00A6661F">
        <w:t>.</w:t>
      </w:r>
    </w:p>
    <w:p w:rsidR="00487E23" w:rsidRPr="00A6661F" w:rsidRDefault="00487E23" w:rsidP="00A6661F">
      <w:pPr>
        <w:pStyle w:val="BodyTextIndent3"/>
        <w:tabs>
          <w:tab w:val="left" w:pos="-600"/>
        </w:tabs>
        <w:spacing w:after="0"/>
        <w:ind w:left="0"/>
        <w:jc w:val="both"/>
        <w:rPr>
          <w:position w:val="0"/>
          <w:sz w:val="24"/>
          <w:szCs w:val="24"/>
        </w:rPr>
      </w:pPr>
      <w:r w:rsidRPr="00A6661F">
        <w:rPr>
          <w:b/>
          <w:position w:val="0"/>
          <w:sz w:val="24"/>
          <w:szCs w:val="24"/>
        </w:rPr>
        <w:t>4.2</w:t>
      </w:r>
      <w:r w:rsidRPr="00A6661F">
        <w:rPr>
          <w:position w:val="0"/>
          <w:sz w:val="24"/>
          <w:szCs w:val="24"/>
        </w:rPr>
        <w:t xml:space="preserve"> Всички комуникации и действия на Възложителя и на участниците, свързани с настоящата процедура, са в писмен вид. </w:t>
      </w:r>
    </w:p>
    <w:p w:rsidR="00487E23" w:rsidRPr="00A6661F" w:rsidRDefault="00487E23" w:rsidP="00A6661F">
      <w:pPr>
        <w:pStyle w:val="BodyTextIndent3"/>
        <w:tabs>
          <w:tab w:val="left" w:pos="-600"/>
        </w:tabs>
        <w:spacing w:after="0"/>
        <w:ind w:left="0"/>
        <w:jc w:val="both"/>
        <w:rPr>
          <w:position w:val="0"/>
          <w:sz w:val="24"/>
          <w:szCs w:val="24"/>
        </w:rPr>
      </w:pPr>
      <w:r w:rsidRPr="00A6661F">
        <w:rPr>
          <w:position w:val="0"/>
          <w:sz w:val="24"/>
          <w:szCs w:val="24"/>
        </w:rPr>
        <w:t xml:space="preserve">Участникът може да представя своите писма и уведомления в деловодството на Възложителя, всеки работен ден; по пощата, по факс; по електронен път при условията и по реда на Закона за електронния документ и електронния подпис; чрез препоръчано писмо с обратна разписка или куриерска служба. </w:t>
      </w:r>
    </w:p>
    <w:p w:rsidR="00487E23" w:rsidRPr="00A6661F" w:rsidRDefault="00487E23" w:rsidP="00A6661F">
      <w:pPr>
        <w:pStyle w:val="BodyTextIndent3"/>
        <w:tabs>
          <w:tab w:val="left" w:pos="-600"/>
        </w:tabs>
        <w:spacing w:after="0"/>
        <w:ind w:left="0"/>
        <w:jc w:val="both"/>
        <w:rPr>
          <w:position w:val="0"/>
          <w:sz w:val="24"/>
          <w:szCs w:val="24"/>
        </w:rPr>
      </w:pPr>
      <w:r w:rsidRPr="00A6661F">
        <w:rPr>
          <w:position w:val="0"/>
          <w:sz w:val="24"/>
          <w:szCs w:val="24"/>
        </w:rPr>
        <w:t>Решенията на Възложителя, за които той е длъжен да уведоми участниците, се изпращат по факс или по електронен път, връчват се лично срещу подпис, изпращат се с препоръчано писмо с обратна разписка или чрез комбинация от тези средства, по избор на Възложителя.</w:t>
      </w:r>
    </w:p>
    <w:p w:rsidR="00487E23" w:rsidRPr="00A6661F" w:rsidRDefault="00487E23" w:rsidP="00A6661F">
      <w:pPr>
        <w:pStyle w:val="BodyTextIndent3"/>
        <w:tabs>
          <w:tab w:val="left" w:pos="-600"/>
        </w:tabs>
        <w:spacing w:after="0"/>
        <w:ind w:left="0"/>
        <w:jc w:val="both"/>
        <w:rPr>
          <w:position w:val="0"/>
          <w:sz w:val="24"/>
          <w:szCs w:val="24"/>
        </w:rPr>
      </w:pPr>
    </w:p>
    <w:p w:rsidR="00487E23" w:rsidRPr="00A6661F" w:rsidRDefault="00487E23" w:rsidP="00A6661F">
      <w:pPr>
        <w:pStyle w:val="BodyTextIndent3"/>
        <w:tabs>
          <w:tab w:val="left" w:pos="-600"/>
        </w:tabs>
        <w:spacing w:after="0"/>
        <w:ind w:left="0"/>
        <w:jc w:val="both"/>
        <w:rPr>
          <w:position w:val="0"/>
          <w:sz w:val="24"/>
          <w:szCs w:val="24"/>
        </w:rPr>
      </w:pPr>
      <w:r w:rsidRPr="00A6661F">
        <w:rPr>
          <w:b/>
          <w:position w:val="0"/>
          <w:sz w:val="24"/>
          <w:szCs w:val="24"/>
        </w:rPr>
        <w:t>4.3</w:t>
      </w:r>
      <w:r w:rsidRPr="00A6661F">
        <w:rPr>
          <w:position w:val="0"/>
          <w:sz w:val="24"/>
          <w:szCs w:val="24"/>
        </w:rPr>
        <w:t xml:space="preserve"> За получено се счита това уведомление по време на процедурата,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се счита това уведомление, което е достигнало до адреса, известен на изпращача.</w:t>
      </w:r>
    </w:p>
    <w:p w:rsidR="00487E23" w:rsidRPr="00A6661F" w:rsidRDefault="00487E23" w:rsidP="00A6661F">
      <w:pPr>
        <w:tabs>
          <w:tab w:val="left" w:pos="0"/>
        </w:tabs>
        <w:jc w:val="both"/>
        <w:rPr>
          <w:b/>
          <w:position w:val="0"/>
          <w:sz w:val="24"/>
          <w:szCs w:val="24"/>
          <w:lang w:eastAsia="ar-SA"/>
        </w:rPr>
      </w:pPr>
    </w:p>
    <w:p w:rsidR="00487E23" w:rsidRPr="00A6661F" w:rsidRDefault="00487E23" w:rsidP="00A6661F">
      <w:pPr>
        <w:tabs>
          <w:tab w:val="left" w:pos="0"/>
        </w:tabs>
        <w:jc w:val="both"/>
        <w:rPr>
          <w:position w:val="0"/>
          <w:sz w:val="24"/>
          <w:szCs w:val="24"/>
          <w:lang w:eastAsia="ar-SA"/>
        </w:rPr>
      </w:pPr>
      <w:r w:rsidRPr="00A6661F">
        <w:rPr>
          <w:b/>
          <w:position w:val="0"/>
          <w:sz w:val="24"/>
          <w:szCs w:val="24"/>
          <w:lang w:eastAsia="ar-SA"/>
        </w:rPr>
        <w:t>4.4</w:t>
      </w:r>
      <w:r w:rsidRPr="00A6661F">
        <w:rPr>
          <w:position w:val="0"/>
          <w:sz w:val="24"/>
          <w:szCs w:val="24"/>
          <w:lang w:eastAsia="ar-SA"/>
        </w:rPr>
        <w:t xml:space="preserve"> Разяснения на възложителя по документацията за участие ще се предоставят само чрез публикуване в профила на купувача. </w:t>
      </w:r>
    </w:p>
    <w:p w:rsidR="00487E23" w:rsidRPr="00A6661F" w:rsidRDefault="00487E23" w:rsidP="00A6661F">
      <w:pPr>
        <w:tabs>
          <w:tab w:val="left" w:pos="0"/>
        </w:tabs>
        <w:jc w:val="both"/>
        <w:rPr>
          <w:b/>
          <w:position w:val="0"/>
          <w:sz w:val="24"/>
          <w:szCs w:val="24"/>
          <w:lang w:eastAsia="ar-SA"/>
        </w:rPr>
      </w:pPr>
    </w:p>
    <w:p w:rsidR="00487E23" w:rsidRPr="00A6661F" w:rsidRDefault="00487E23" w:rsidP="00A6661F">
      <w:pPr>
        <w:tabs>
          <w:tab w:val="left" w:pos="0"/>
        </w:tabs>
        <w:jc w:val="both"/>
        <w:rPr>
          <w:position w:val="0"/>
          <w:sz w:val="24"/>
          <w:szCs w:val="24"/>
          <w:lang w:eastAsia="ar-SA"/>
        </w:rPr>
      </w:pPr>
      <w:r w:rsidRPr="00A6661F">
        <w:rPr>
          <w:b/>
          <w:position w:val="0"/>
          <w:sz w:val="24"/>
          <w:szCs w:val="24"/>
          <w:lang w:eastAsia="ar-SA"/>
        </w:rPr>
        <w:t>4.5</w:t>
      </w:r>
      <w:r w:rsidRPr="00A6661F">
        <w:rPr>
          <w:position w:val="0"/>
          <w:sz w:val="24"/>
          <w:szCs w:val="24"/>
          <w:lang w:eastAsia="ar-SA"/>
        </w:rPr>
        <w:t xml:space="preserve"> При подаване на офертата си участникът също може да посочи коя част от нея има конфиденциален характер и да изисква от възложителя да не я разкрива, като за тази цел подава декларация по образец. Възложителят няма право да разкрива информация, предоставена му от участниците, посочена от тях като конфиденциална по отношение на технически или търговски тайни, с изключение на следните случаи:</w:t>
      </w:r>
    </w:p>
    <w:p w:rsidR="00487E23" w:rsidRPr="00A6661F" w:rsidRDefault="00487E23" w:rsidP="00A6661F">
      <w:pPr>
        <w:tabs>
          <w:tab w:val="left" w:pos="540"/>
        </w:tabs>
        <w:suppressAutoHyphens/>
        <w:jc w:val="both"/>
        <w:rPr>
          <w:position w:val="0"/>
          <w:sz w:val="24"/>
          <w:szCs w:val="24"/>
          <w:lang w:eastAsia="ar-SA"/>
        </w:rPr>
      </w:pPr>
      <w:r w:rsidRPr="00A6661F">
        <w:rPr>
          <w:position w:val="0"/>
          <w:sz w:val="24"/>
          <w:szCs w:val="24"/>
          <w:lang w:eastAsia="ar-SA"/>
        </w:rPr>
        <w:tab/>
        <w:t>а) при изпълнение на задължението от възложителя да изпрати информация за сключения договор до Регистъра за обществени поръчки;</w:t>
      </w:r>
    </w:p>
    <w:p w:rsidR="00487E23" w:rsidRPr="00A6661F" w:rsidRDefault="00487E23" w:rsidP="00A6661F">
      <w:pPr>
        <w:tabs>
          <w:tab w:val="num" w:pos="-540"/>
          <w:tab w:val="num" w:pos="540"/>
        </w:tabs>
        <w:suppressAutoHyphens/>
        <w:jc w:val="both"/>
        <w:rPr>
          <w:position w:val="0"/>
          <w:sz w:val="24"/>
          <w:szCs w:val="24"/>
          <w:lang w:eastAsia="ar-SA"/>
        </w:rPr>
      </w:pPr>
      <w:r w:rsidRPr="00A6661F">
        <w:rPr>
          <w:position w:val="0"/>
          <w:sz w:val="24"/>
          <w:szCs w:val="24"/>
          <w:lang w:eastAsia="ar-SA"/>
        </w:rPr>
        <w:t>б) когато при писмено искане от участник възложителят изпълни законовото си задължение да му осигури достъп до протокола или предостави копие от протокола. В този случай възложителят ще положи грижа и може да откаже достъп до информация, съдържаща се в протокола, когато предоставянето й противоречи на нормативен акт или предотвратява, ограничава или нарушава конкуренцията.</w:t>
      </w:r>
    </w:p>
    <w:p w:rsidR="00487E23" w:rsidRPr="00A6661F" w:rsidRDefault="00487E23" w:rsidP="00A6661F">
      <w:pPr>
        <w:pStyle w:val="BodyTextIndent3"/>
        <w:tabs>
          <w:tab w:val="left" w:pos="-600"/>
        </w:tabs>
        <w:spacing w:after="0"/>
        <w:ind w:left="0"/>
        <w:jc w:val="both"/>
        <w:rPr>
          <w:position w:val="0"/>
          <w:sz w:val="24"/>
          <w:szCs w:val="24"/>
        </w:rPr>
      </w:pPr>
    </w:p>
    <w:p w:rsidR="00487E23" w:rsidRPr="00A6661F" w:rsidRDefault="00487E23" w:rsidP="00A6661F">
      <w:pPr>
        <w:jc w:val="both"/>
        <w:rPr>
          <w:b/>
          <w:i/>
          <w:position w:val="0"/>
          <w:sz w:val="24"/>
          <w:szCs w:val="24"/>
        </w:rPr>
      </w:pPr>
    </w:p>
    <w:p w:rsidR="00487E23" w:rsidRPr="00A6661F" w:rsidRDefault="00487E23" w:rsidP="00A6661F">
      <w:pPr>
        <w:jc w:val="both"/>
        <w:rPr>
          <w:b/>
          <w:i/>
          <w:position w:val="0"/>
          <w:sz w:val="24"/>
          <w:szCs w:val="24"/>
          <w:u w:val="single"/>
        </w:rPr>
      </w:pPr>
      <w:r w:rsidRPr="00A6661F">
        <w:rPr>
          <w:b/>
          <w:i/>
          <w:position w:val="0"/>
          <w:sz w:val="24"/>
          <w:szCs w:val="24"/>
          <w:u w:val="single"/>
        </w:rPr>
        <w:t>5. ГАРАНЦИЯ ЗА ИЗПЪЛНЕНИЕ</w:t>
      </w:r>
    </w:p>
    <w:p w:rsidR="00487E23" w:rsidRPr="00A6661F" w:rsidRDefault="00487E23" w:rsidP="00A6661F">
      <w:pPr>
        <w:tabs>
          <w:tab w:val="left" w:pos="2667"/>
        </w:tabs>
        <w:jc w:val="both"/>
        <w:rPr>
          <w:position w:val="0"/>
          <w:sz w:val="24"/>
          <w:szCs w:val="24"/>
        </w:rPr>
      </w:pPr>
      <w:r w:rsidRPr="00A6661F">
        <w:rPr>
          <w:position w:val="0"/>
          <w:sz w:val="24"/>
          <w:szCs w:val="24"/>
        </w:rPr>
        <w:tab/>
      </w:r>
    </w:p>
    <w:p w:rsidR="00487E23" w:rsidRPr="00A6661F" w:rsidRDefault="00487E23" w:rsidP="00A6661F">
      <w:pPr>
        <w:jc w:val="both"/>
        <w:rPr>
          <w:position w:val="0"/>
          <w:sz w:val="24"/>
          <w:szCs w:val="24"/>
        </w:rPr>
      </w:pPr>
      <w:r w:rsidRPr="00A6661F">
        <w:rPr>
          <w:position w:val="0"/>
          <w:sz w:val="24"/>
          <w:szCs w:val="24"/>
        </w:rPr>
        <w:t xml:space="preserve">5.1. Гаранция за изпълнение </w:t>
      </w:r>
    </w:p>
    <w:p w:rsidR="00487E23" w:rsidRPr="00A6661F" w:rsidRDefault="00487E23" w:rsidP="00A6661F">
      <w:pPr>
        <w:jc w:val="both"/>
        <w:rPr>
          <w:position w:val="0"/>
          <w:sz w:val="24"/>
          <w:szCs w:val="24"/>
        </w:rPr>
      </w:pPr>
      <w:r w:rsidRPr="00A6661F">
        <w:rPr>
          <w:position w:val="0"/>
          <w:sz w:val="24"/>
          <w:szCs w:val="24"/>
        </w:rPr>
        <w:t>Участникът, определен за Изпълнител при подписване на договора представя гаранция за изпълнение в размер на 1% от стойността на договора за обществена поръчка.</w:t>
      </w:r>
    </w:p>
    <w:p w:rsidR="00487E23" w:rsidRPr="00A6661F" w:rsidRDefault="00487E23" w:rsidP="00A6661F">
      <w:pPr>
        <w:jc w:val="both"/>
        <w:rPr>
          <w:position w:val="0"/>
          <w:sz w:val="24"/>
          <w:szCs w:val="24"/>
        </w:rPr>
      </w:pPr>
      <w:r w:rsidRPr="00A6661F">
        <w:rPr>
          <w:b/>
          <w:bCs/>
          <w:position w:val="0"/>
          <w:sz w:val="24"/>
          <w:szCs w:val="24"/>
        </w:rPr>
        <w:t>Гаранцията за изпълнение</w:t>
      </w:r>
      <w:r w:rsidRPr="00A6661F">
        <w:rPr>
          <w:position w:val="0"/>
          <w:sz w:val="24"/>
          <w:szCs w:val="24"/>
        </w:rPr>
        <w:t xml:space="preserve"> се представя при подписване на договора от участника, определен за изпълнител на поръчката.</w:t>
      </w:r>
    </w:p>
    <w:p w:rsidR="00487E23" w:rsidRPr="00A6661F" w:rsidRDefault="00487E23" w:rsidP="00A6661F">
      <w:pPr>
        <w:jc w:val="both"/>
        <w:rPr>
          <w:position w:val="0"/>
          <w:sz w:val="24"/>
          <w:szCs w:val="24"/>
        </w:rPr>
      </w:pPr>
      <w:r w:rsidRPr="00A6661F">
        <w:rPr>
          <w:position w:val="0"/>
          <w:sz w:val="24"/>
          <w:szCs w:val="24"/>
        </w:rPr>
        <w:t>5.2. Гаранция за авансово предоставени средства</w:t>
      </w:r>
    </w:p>
    <w:p w:rsidR="00487E23" w:rsidRPr="00A6661F" w:rsidRDefault="00487E23" w:rsidP="00A6661F">
      <w:pPr>
        <w:jc w:val="both"/>
        <w:rPr>
          <w:position w:val="0"/>
          <w:sz w:val="24"/>
          <w:szCs w:val="24"/>
        </w:rPr>
      </w:pPr>
      <w:r w:rsidRPr="00A6661F">
        <w:rPr>
          <w:position w:val="0"/>
          <w:sz w:val="24"/>
          <w:szCs w:val="24"/>
        </w:rPr>
        <w:t>Когато участникът, определен за Изпълнител не е направил изричен отказ за получаване на авансово плащане, в 15-дневен срок от получаване на възлагателното писмо на Възложителя за започване изпълнението на договора представя гаранция за авансово предоставени средства в размер, равен на стойността на тези средства.</w:t>
      </w:r>
    </w:p>
    <w:p w:rsidR="00487E23" w:rsidRPr="00A6661F" w:rsidRDefault="00487E23" w:rsidP="00A6661F">
      <w:pPr>
        <w:jc w:val="both"/>
        <w:rPr>
          <w:b/>
          <w:position w:val="0"/>
          <w:sz w:val="24"/>
          <w:szCs w:val="24"/>
        </w:rPr>
      </w:pPr>
      <w:r w:rsidRPr="00A6661F">
        <w:rPr>
          <w:b/>
          <w:position w:val="0"/>
          <w:sz w:val="24"/>
          <w:szCs w:val="24"/>
        </w:rPr>
        <w:t>По отношение Гаранциите за изпълнение и за авансово предоставени средства важат разпоредбите на чл. 111 от ЗОП.</w:t>
      </w:r>
    </w:p>
    <w:p w:rsidR="00487E23" w:rsidRPr="00A6661F" w:rsidRDefault="00487E23" w:rsidP="00A6661F">
      <w:pPr>
        <w:jc w:val="both"/>
        <w:rPr>
          <w:position w:val="0"/>
          <w:sz w:val="24"/>
          <w:szCs w:val="24"/>
        </w:rPr>
      </w:pPr>
      <w:r w:rsidRPr="00A6661F">
        <w:rPr>
          <w:position w:val="0"/>
          <w:sz w:val="24"/>
          <w:szCs w:val="24"/>
        </w:rPr>
        <w:t>Гаранциите се предоставят в една от следните форми:</w:t>
      </w:r>
    </w:p>
    <w:p w:rsidR="00487E23" w:rsidRPr="00A6661F" w:rsidRDefault="00487E23" w:rsidP="00A6661F">
      <w:pPr>
        <w:jc w:val="both"/>
        <w:rPr>
          <w:position w:val="0"/>
          <w:sz w:val="24"/>
          <w:szCs w:val="24"/>
        </w:rPr>
      </w:pPr>
      <w:r w:rsidRPr="00A6661F">
        <w:rPr>
          <w:position w:val="0"/>
          <w:sz w:val="24"/>
          <w:szCs w:val="24"/>
        </w:rPr>
        <w:t>а) парична сума;</w:t>
      </w:r>
    </w:p>
    <w:p w:rsidR="00487E23" w:rsidRPr="00A6661F" w:rsidRDefault="00487E23" w:rsidP="00A6661F">
      <w:pPr>
        <w:jc w:val="both"/>
        <w:rPr>
          <w:position w:val="0"/>
          <w:sz w:val="24"/>
          <w:szCs w:val="24"/>
        </w:rPr>
      </w:pPr>
      <w:r w:rsidRPr="00A6661F">
        <w:rPr>
          <w:position w:val="0"/>
          <w:sz w:val="24"/>
          <w:szCs w:val="24"/>
        </w:rPr>
        <w:t>б) банкова гаранция;</w:t>
      </w:r>
    </w:p>
    <w:p w:rsidR="00487E23" w:rsidRPr="00A6661F" w:rsidRDefault="00487E23" w:rsidP="00A6661F">
      <w:pPr>
        <w:jc w:val="both"/>
        <w:rPr>
          <w:position w:val="0"/>
          <w:sz w:val="24"/>
          <w:szCs w:val="24"/>
        </w:rPr>
      </w:pPr>
      <w:r w:rsidRPr="00A6661F">
        <w:rPr>
          <w:position w:val="0"/>
          <w:sz w:val="24"/>
          <w:szCs w:val="24"/>
        </w:rPr>
        <w:t>в) застраховка, която обезпечава изпълнението чрез покритие на отговорността на изпълнителя.</w:t>
      </w:r>
    </w:p>
    <w:p w:rsidR="00487E23" w:rsidRPr="00A6661F" w:rsidRDefault="00487E23" w:rsidP="00A6661F">
      <w:pPr>
        <w:jc w:val="both"/>
        <w:rPr>
          <w:position w:val="0"/>
          <w:sz w:val="24"/>
          <w:szCs w:val="24"/>
        </w:rPr>
      </w:pPr>
      <w:r w:rsidRPr="00A6661F">
        <w:rPr>
          <w:position w:val="0"/>
          <w:sz w:val="24"/>
          <w:szCs w:val="24"/>
        </w:rPr>
        <w:t xml:space="preserve">Гаранциите във формата на парична сума могат да се внасят по банков път по сметка на Община МОМЧИЛГРАД: </w:t>
      </w:r>
      <w:r w:rsidRPr="00A6661F">
        <w:rPr>
          <w:bCs/>
          <w:position w:val="0"/>
          <w:sz w:val="24"/>
          <w:szCs w:val="24"/>
        </w:rPr>
        <w:t>IBAN : BG17 DEMI 9240 3300 0245 45, BIC код : DEMIBGSF, при Tърговска Банка Д, клон Момчилград</w:t>
      </w:r>
      <w:r w:rsidRPr="00A6661F">
        <w:rPr>
          <w:position w:val="0"/>
          <w:sz w:val="24"/>
          <w:szCs w:val="24"/>
        </w:rPr>
        <w:t>,</w:t>
      </w:r>
      <w:r w:rsidRPr="00A6661F">
        <w:rPr>
          <w:b/>
          <w:position w:val="0"/>
          <w:sz w:val="24"/>
          <w:szCs w:val="24"/>
        </w:rPr>
        <w:t xml:space="preserve"> </w:t>
      </w:r>
      <w:r w:rsidRPr="00A6661F">
        <w:rPr>
          <w:position w:val="0"/>
          <w:sz w:val="24"/>
          <w:szCs w:val="24"/>
        </w:rPr>
        <w:t>а банковата гаранция – оригинал, издаден от българска или чуждестранна банка със срок на валидност – с 60 /шестдесет/ дни по–дълъг от срока на договора. При представяне на гаранци</w:t>
      </w:r>
      <w:r w:rsidRPr="00A6661F">
        <w:rPr>
          <w:position w:val="0"/>
          <w:sz w:val="24"/>
          <w:szCs w:val="24"/>
          <w:lang w:val="ru-RU"/>
        </w:rPr>
        <w:t>ите</w:t>
      </w:r>
      <w:r w:rsidRPr="00A6661F">
        <w:rPr>
          <w:position w:val="0"/>
          <w:sz w:val="24"/>
          <w:szCs w:val="24"/>
        </w:rPr>
        <w:t xml:space="preserve"> за изпълнение</w:t>
      </w:r>
      <w:r w:rsidRPr="00A6661F">
        <w:rPr>
          <w:position w:val="0"/>
          <w:sz w:val="24"/>
          <w:szCs w:val="24"/>
          <w:lang w:val="ru-RU"/>
        </w:rPr>
        <w:t xml:space="preserve"> </w:t>
      </w:r>
      <w:r w:rsidRPr="00A6661F">
        <w:rPr>
          <w:position w:val="0"/>
          <w:sz w:val="24"/>
          <w:szCs w:val="24"/>
        </w:rPr>
        <w:t>и авансово предоставени средства,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w:t>
      </w:r>
    </w:p>
    <w:p w:rsidR="00487E23" w:rsidRPr="00A6661F" w:rsidRDefault="00487E23" w:rsidP="00A6661F">
      <w:pPr>
        <w:jc w:val="both"/>
        <w:rPr>
          <w:position w:val="0"/>
          <w:sz w:val="24"/>
          <w:szCs w:val="24"/>
        </w:rPr>
      </w:pPr>
      <w:r w:rsidRPr="00A6661F">
        <w:rPr>
          <w:position w:val="0"/>
          <w:sz w:val="24"/>
          <w:szCs w:val="24"/>
        </w:rPr>
        <w:t>Условията и сроковете за задържане, респ. освобождаване на гаранциите се уреждат в договора за възлагане на обществената поръчка.</w:t>
      </w:r>
    </w:p>
    <w:p w:rsidR="00487E23" w:rsidRPr="00A6661F" w:rsidRDefault="00487E23" w:rsidP="00A6661F">
      <w:pPr>
        <w:jc w:val="both"/>
        <w:rPr>
          <w:b/>
          <w:position w:val="0"/>
          <w:sz w:val="24"/>
          <w:szCs w:val="24"/>
        </w:rPr>
      </w:pPr>
    </w:p>
    <w:p w:rsidR="00487E23" w:rsidRPr="00A6661F" w:rsidRDefault="00487E23" w:rsidP="00A6661F">
      <w:pPr>
        <w:jc w:val="both"/>
        <w:rPr>
          <w:position w:val="0"/>
          <w:sz w:val="24"/>
          <w:szCs w:val="24"/>
          <w:u w:val="single"/>
        </w:rPr>
      </w:pPr>
      <w:r w:rsidRPr="00A6661F">
        <w:rPr>
          <w:position w:val="0"/>
          <w:sz w:val="24"/>
          <w:szCs w:val="24"/>
        </w:rPr>
        <w:t>Условията и сроковете за задържане и освобождаване на гаранцията за изпълнение се определят в договора за обществена поръчка.</w:t>
      </w:r>
    </w:p>
    <w:p w:rsidR="00487E23" w:rsidRPr="00A6661F" w:rsidRDefault="00487E23" w:rsidP="00A6661F">
      <w:pPr>
        <w:jc w:val="both"/>
        <w:rPr>
          <w:b/>
          <w:position w:val="0"/>
          <w:sz w:val="24"/>
          <w:szCs w:val="24"/>
        </w:rPr>
      </w:pPr>
    </w:p>
    <w:p w:rsidR="00487E23" w:rsidRPr="00A6661F" w:rsidRDefault="00487E23" w:rsidP="00A6661F">
      <w:pPr>
        <w:tabs>
          <w:tab w:val="left" w:pos="708"/>
          <w:tab w:val="left" w:pos="6061"/>
        </w:tabs>
        <w:jc w:val="both"/>
        <w:rPr>
          <w:position w:val="0"/>
          <w:sz w:val="24"/>
          <w:szCs w:val="24"/>
        </w:rPr>
      </w:pPr>
      <w:r w:rsidRPr="00A6661F">
        <w:rPr>
          <w:position w:val="0"/>
          <w:sz w:val="24"/>
          <w:szCs w:val="24"/>
        </w:rPr>
        <w:tab/>
      </w:r>
      <w:r w:rsidRPr="00A6661F">
        <w:rPr>
          <w:position w:val="0"/>
          <w:sz w:val="24"/>
          <w:szCs w:val="24"/>
        </w:rPr>
        <w:tab/>
      </w:r>
    </w:p>
    <w:p w:rsidR="00487E23" w:rsidRPr="00A6661F" w:rsidRDefault="00487E23" w:rsidP="00A6661F">
      <w:pPr>
        <w:rPr>
          <w:b/>
          <w:i/>
          <w:position w:val="0"/>
          <w:sz w:val="24"/>
          <w:szCs w:val="24"/>
          <w:u w:val="single"/>
        </w:rPr>
      </w:pPr>
      <w:r w:rsidRPr="00A6661F">
        <w:rPr>
          <w:b/>
          <w:i/>
          <w:position w:val="0"/>
          <w:sz w:val="24"/>
          <w:szCs w:val="24"/>
          <w:u w:val="single"/>
        </w:rPr>
        <w:t>6. УКАЗАНИЯ ЗА ПОДГОТОВКА НА ОФЕРТАТА</w:t>
      </w:r>
    </w:p>
    <w:p w:rsidR="00487E23" w:rsidRPr="00A6661F" w:rsidRDefault="00487E23" w:rsidP="00A6661F">
      <w:pPr>
        <w:jc w:val="both"/>
        <w:rPr>
          <w:i/>
          <w:position w:val="0"/>
          <w:sz w:val="24"/>
          <w:szCs w:val="24"/>
        </w:rPr>
      </w:pPr>
    </w:p>
    <w:p w:rsidR="00487E23" w:rsidRPr="00A6661F" w:rsidRDefault="00487E23" w:rsidP="00A6661F">
      <w:pPr>
        <w:jc w:val="both"/>
        <w:rPr>
          <w:position w:val="0"/>
          <w:sz w:val="24"/>
          <w:szCs w:val="24"/>
        </w:rPr>
      </w:pPr>
      <w:r w:rsidRPr="00A6661F">
        <w:rPr>
          <w:position w:val="0"/>
          <w:sz w:val="24"/>
          <w:szCs w:val="24"/>
        </w:rPr>
        <w:t>Всеки участник има право да представи само една оферта. При изготвяне на офертата всеки участник трябва да се придържа точно към обявените от възложителя условия. Не се допуска представянето на варианти.</w:t>
      </w:r>
    </w:p>
    <w:p w:rsidR="00487E23" w:rsidRPr="00A6661F" w:rsidRDefault="00487E23" w:rsidP="00A6661F">
      <w:pPr>
        <w:jc w:val="both"/>
        <w:rPr>
          <w:position w:val="0"/>
          <w:sz w:val="24"/>
          <w:szCs w:val="24"/>
        </w:rPr>
      </w:pPr>
      <w:r w:rsidRPr="00A6661F">
        <w:rPr>
          <w:position w:val="0"/>
          <w:sz w:val="24"/>
          <w:szCs w:val="24"/>
        </w:rPr>
        <w:t>Подаването на офертата задължава участникът да приеме напълно всички изисквания и условия, посочени в документацията за участие.</w:t>
      </w:r>
    </w:p>
    <w:p w:rsidR="00487E23" w:rsidRPr="00A6661F" w:rsidRDefault="00487E23" w:rsidP="00A6661F">
      <w:pPr>
        <w:pStyle w:val="BodyTextIndent3"/>
        <w:tabs>
          <w:tab w:val="left" w:pos="-600"/>
        </w:tabs>
        <w:spacing w:after="0"/>
        <w:ind w:left="0"/>
        <w:jc w:val="both"/>
        <w:rPr>
          <w:position w:val="0"/>
          <w:sz w:val="24"/>
          <w:szCs w:val="24"/>
        </w:rPr>
      </w:pPr>
      <w:r w:rsidRPr="00A6661F">
        <w:rPr>
          <w:position w:val="0"/>
          <w:sz w:val="24"/>
          <w:szCs w:val="24"/>
        </w:rPr>
        <w:t>Офертата се подписва от представляващия участника или от надлежно упълномощено/и лице/а, като в офертата се прилага пълномощното от представляващия участника (с изключение на изискуемите документи, които обективират лично изявление на конкретно лице/а  - представляващ/и участника, и не могат да се подпишат и представят от пълномощник).</w:t>
      </w:r>
    </w:p>
    <w:p w:rsidR="00487E23" w:rsidRPr="00A6661F" w:rsidRDefault="00487E23" w:rsidP="00A6661F">
      <w:pPr>
        <w:pStyle w:val="BodyTextIndent3"/>
        <w:tabs>
          <w:tab w:val="left" w:pos="-600"/>
        </w:tabs>
        <w:spacing w:after="0"/>
        <w:ind w:left="0"/>
        <w:jc w:val="both"/>
        <w:rPr>
          <w:position w:val="0"/>
          <w:sz w:val="24"/>
          <w:szCs w:val="24"/>
        </w:rPr>
      </w:pPr>
      <w:r w:rsidRPr="00A6661F">
        <w:rPr>
          <w:position w:val="0"/>
          <w:sz w:val="24"/>
          <w:szCs w:val="24"/>
        </w:rPr>
        <w:t xml:space="preserve">Когато за някои от посочените документи е определено, че може да се представят чрез «заверено от участника копие», за такъв документ се счита този, при който върху копието на документа представляващият участника е поставил гриф «Вярно с оригинала», собственоръчен подпис със син цвят под заверката и свеж печат - в приложимите случаи. </w:t>
      </w:r>
    </w:p>
    <w:p w:rsidR="00487E23" w:rsidRPr="00A6661F" w:rsidRDefault="00487E23" w:rsidP="00A6661F">
      <w:pPr>
        <w:pStyle w:val="BodyTextIndent3"/>
        <w:tabs>
          <w:tab w:val="left" w:pos="-600"/>
        </w:tabs>
        <w:spacing w:after="0"/>
        <w:ind w:left="0"/>
        <w:jc w:val="both"/>
        <w:rPr>
          <w:position w:val="0"/>
          <w:sz w:val="24"/>
          <w:szCs w:val="24"/>
        </w:rPr>
      </w:pPr>
      <w:r w:rsidRPr="00A6661F">
        <w:rPr>
          <w:position w:val="0"/>
          <w:sz w:val="24"/>
          <w:szCs w:val="24"/>
        </w:rPr>
        <w:t>Представените образци в документацията за участие и условията, описани в тях, са задължителни за участниците. Ако офертата не е представена по приложените образци и след предоставяне на участниците на възможността да представят липсващи документи и/или отстранят констатирани нередовности, съгласно чл. 54, ал. 8 и 9 от ППЗОП, Възложителят ще отстрани участника.</w:t>
      </w:r>
    </w:p>
    <w:p w:rsidR="00487E23" w:rsidRPr="00A6661F" w:rsidRDefault="00487E23" w:rsidP="00A6661F">
      <w:pPr>
        <w:tabs>
          <w:tab w:val="left" w:pos="709"/>
        </w:tabs>
        <w:jc w:val="both"/>
        <w:rPr>
          <w:position w:val="0"/>
          <w:sz w:val="24"/>
          <w:szCs w:val="24"/>
          <w:lang w:eastAsia="ar-SA"/>
        </w:rPr>
      </w:pPr>
    </w:p>
    <w:p w:rsidR="00487E23" w:rsidRPr="00A6661F" w:rsidRDefault="00487E23" w:rsidP="00A6661F">
      <w:pPr>
        <w:jc w:val="both"/>
        <w:rPr>
          <w:position w:val="0"/>
          <w:sz w:val="24"/>
          <w:szCs w:val="24"/>
        </w:rPr>
      </w:pPr>
    </w:p>
    <w:p w:rsidR="00487E23" w:rsidRPr="00A6661F" w:rsidRDefault="00487E23" w:rsidP="00A6661F">
      <w:pPr>
        <w:tabs>
          <w:tab w:val="left" w:pos="-600"/>
        </w:tabs>
        <w:autoSpaceDE w:val="0"/>
        <w:autoSpaceDN w:val="0"/>
        <w:adjustRightInd w:val="0"/>
        <w:jc w:val="both"/>
        <w:rPr>
          <w:b/>
          <w:bCs/>
          <w:i/>
          <w:position w:val="0"/>
          <w:sz w:val="24"/>
          <w:szCs w:val="24"/>
          <w:u w:val="single"/>
        </w:rPr>
      </w:pPr>
      <w:r w:rsidRPr="00A6661F">
        <w:rPr>
          <w:b/>
          <w:bCs/>
          <w:i/>
          <w:position w:val="0"/>
          <w:sz w:val="24"/>
          <w:szCs w:val="24"/>
          <w:u w:val="single"/>
        </w:rPr>
        <w:t>7. СЪДЪРЖАНИЕ НА ОФЕРТАТА</w:t>
      </w:r>
    </w:p>
    <w:p w:rsidR="00487E23" w:rsidRPr="00A6661F" w:rsidRDefault="00487E23" w:rsidP="00A6661F">
      <w:pPr>
        <w:autoSpaceDE w:val="0"/>
        <w:autoSpaceDN w:val="0"/>
        <w:adjustRightInd w:val="0"/>
        <w:jc w:val="both"/>
        <w:rPr>
          <w:position w:val="0"/>
          <w:sz w:val="24"/>
          <w:szCs w:val="24"/>
        </w:rPr>
      </w:pPr>
      <w:r w:rsidRPr="00A6661F">
        <w:rPr>
          <w:position w:val="0"/>
          <w:sz w:val="24"/>
          <w:szCs w:val="24"/>
        </w:rPr>
        <w:t>Офертата съдържа техническо и ценово предложение.</w:t>
      </w:r>
    </w:p>
    <w:p w:rsidR="00487E23" w:rsidRPr="00A6661F" w:rsidRDefault="00487E23" w:rsidP="00A6661F">
      <w:pPr>
        <w:autoSpaceDE w:val="0"/>
        <w:autoSpaceDN w:val="0"/>
        <w:adjustRightInd w:val="0"/>
        <w:jc w:val="both"/>
        <w:rPr>
          <w:position w:val="0"/>
          <w:sz w:val="24"/>
          <w:szCs w:val="24"/>
        </w:rPr>
      </w:pPr>
      <w:r w:rsidRPr="00A6661F">
        <w:rPr>
          <w:position w:val="0"/>
          <w:sz w:val="24"/>
          <w:szCs w:val="24"/>
        </w:rPr>
        <w:t>Офертите се изготвят на български език. До изтичането на срока за подаване на офертите всеки участник може да промени, да допълни или да оттегли заявлението или офертата си.</w:t>
      </w:r>
    </w:p>
    <w:p w:rsidR="00487E23" w:rsidRPr="00A6661F" w:rsidRDefault="00487E23" w:rsidP="00A6661F">
      <w:pPr>
        <w:tabs>
          <w:tab w:val="left" w:pos="-600"/>
        </w:tabs>
        <w:jc w:val="both"/>
        <w:rPr>
          <w:bCs/>
          <w:position w:val="0"/>
          <w:sz w:val="24"/>
          <w:szCs w:val="24"/>
        </w:rPr>
      </w:pPr>
      <w:r w:rsidRPr="00A6661F">
        <w:rPr>
          <w:bCs/>
          <w:position w:val="0"/>
          <w:sz w:val="24"/>
          <w:szCs w:val="24"/>
        </w:rPr>
        <w:t>При изготвяне на офертата участникът е длъжен да спазва и използва одобрените от възложителя образци на документи.</w:t>
      </w:r>
    </w:p>
    <w:p w:rsidR="00487E23" w:rsidRPr="00A6661F" w:rsidRDefault="00487E23" w:rsidP="00A6661F">
      <w:pPr>
        <w:tabs>
          <w:tab w:val="left" w:pos="-600"/>
        </w:tabs>
        <w:jc w:val="both"/>
        <w:rPr>
          <w:position w:val="0"/>
          <w:sz w:val="24"/>
          <w:szCs w:val="24"/>
        </w:rPr>
      </w:pPr>
      <w:r w:rsidRPr="00A6661F">
        <w:rPr>
          <w:bCs/>
          <w:position w:val="0"/>
          <w:sz w:val="24"/>
          <w:szCs w:val="24"/>
        </w:rPr>
        <w:t xml:space="preserve">Офертата </w:t>
      </w:r>
      <w:r w:rsidRPr="00A6661F">
        <w:rPr>
          <w:position w:val="0"/>
          <w:sz w:val="24"/>
          <w:szCs w:val="24"/>
        </w:rPr>
        <w:t>се подава в запечатана непрозрачна опаковка и се състои от две части:</w:t>
      </w:r>
    </w:p>
    <w:p w:rsidR="00487E23" w:rsidRPr="00A6661F" w:rsidRDefault="00487E23" w:rsidP="00A6661F">
      <w:pPr>
        <w:numPr>
          <w:ilvl w:val="0"/>
          <w:numId w:val="3"/>
        </w:numPr>
        <w:tabs>
          <w:tab w:val="left" w:pos="-600"/>
        </w:tabs>
        <w:ind w:left="0" w:firstLine="0"/>
        <w:jc w:val="both"/>
        <w:rPr>
          <w:position w:val="0"/>
          <w:sz w:val="24"/>
          <w:szCs w:val="24"/>
        </w:rPr>
      </w:pPr>
      <w:r w:rsidRPr="00A6661F">
        <w:rPr>
          <w:position w:val="0"/>
          <w:sz w:val="24"/>
          <w:szCs w:val="24"/>
        </w:rPr>
        <w:t xml:space="preserve">документите по </w:t>
      </w:r>
      <w:hyperlink r:id="rId60" w:anchor="p29453764" w:tgtFrame="_blank" w:history="1">
        <w:r w:rsidRPr="00A6661F">
          <w:rPr>
            <w:rStyle w:val="Hyperlink"/>
            <w:color w:val="auto"/>
            <w:position w:val="0"/>
            <w:sz w:val="24"/>
            <w:szCs w:val="24"/>
            <w:u w:val="none"/>
          </w:rPr>
          <w:t>чл. 39, ал. 2</w:t>
        </w:r>
      </w:hyperlink>
      <w:r w:rsidRPr="00A6661F">
        <w:rPr>
          <w:position w:val="0"/>
          <w:sz w:val="24"/>
          <w:szCs w:val="24"/>
        </w:rPr>
        <w:t xml:space="preserve"> и </w:t>
      </w:r>
      <w:hyperlink r:id="rId61" w:anchor="p29453764" w:tgtFrame="_blank" w:history="1">
        <w:r w:rsidRPr="00A6661F">
          <w:rPr>
            <w:rStyle w:val="Hyperlink"/>
            <w:color w:val="auto"/>
            <w:position w:val="0"/>
            <w:sz w:val="24"/>
            <w:szCs w:val="24"/>
            <w:u w:val="none"/>
          </w:rPr>
          <w:t>ал. 3, т. 1</w:t>
        </w:r>
      </w:hyperlink>
      <w:r w:rsidRPr="00A6661F">
        <w:rPr>
          <w:position w:val="0"/>
          <w:sz w:val="24"/>
          <w:szCs w:val="24"/>
        </w:rPr>
        <w:t xml:space="preserve"> от ППЗОП и опис на представените документи</w:t>
      </w:r>
    </w:p>
    <w:p w:rsidR="00487E23" w:rsidRPr="00A6661F" w:rsidRDefault="00487E23" w:rsidP="00A6661F">
      <w:pPr>
        <w:numPr>
          <w:ilvl w:val="0"/>
          <w:numId w:val="3"/>
        </w:numPr>
        <w:tabs>
          <w:tab w:val="left" w:pos="-600"/>
        </w:tabs>
        <w:ind w:left="0" w:firstLine="0"/>
        <w:jc w:val="both"/>
        <w:rPr>
          <w:position w:val="0"/>
          <w:sz w:val="24"/>
          <w:szCs w:val="24"/>
        </w:rPr>
      </w:pPr>
      <w:r w:rsidRPr="00A6661F">
        <w:rPr>
          <w:position w:val="0"/>
          <w:sz w:val="24"/>
          <w:szCs w:val="24"/>
        </w:rPr>
        <w:t xml:space="preserve">отделен запечатан непрозрачен плик с надпис "Предлагани ценови параметри", който съдържа ценовото предложение по </w:t>
      </w:r>
      <w:hyperlink r:id="rId62" w:anchor="p29453764" w:tgtFrame="_blank" w:history="1">
        <w:r w:rsidRPr="00A6661F">
          <w:rPr>
            <w:rStyle w:val="Hyperlink"/>
            <w:color w:val="auto"/>
            <w:position w:val="0"/>
            <w:sz w:val="24"/>
            <w:szCs w:val="24"/>
            <w:u w:val="none"/>
          </w:rPr>
          <w:t>чл. 39, ал. 3, т. 2</w:t>
        </w:r>
      </w:hyperlink>
      <w:r w:rsidRPr="00A6661F">
        <w:rPr>
          <w:position w:val="0"/>
          <w:sz w:val="24"/>
          <w:szCs w:val="24"/>
        </w:rPr>
        <w:t xml:space="preserve"> от ППЗОП.</w:t>
      </w:r>
    </w:p>
    <w:p w:rsidR="00487E23" w:rsidRPr="00A6661F" w:rsidRDefault="00487E23" w:rsidP="00A6661F">
      <w:pPr>
        <w:tabs>
          <w:tab w:val="left" w:pos="-600"/>
        </w:tabs>
        <w:jc w:val="both"/>
        <w:rPr>
          <w:position w:val="0"/>
          <w:sz w:val="24"/>
          <w:szCs w:val="24"/>
        </w:rPr>
      </w:pPr>
      <w:r w:rsidRPr="00A6661F">
        <w:rPr>
          <w:bCs/>
          <w:position w:val="0"/>
          <w:sz w:val="24"/>
          <w:szCs w:val="24"/>
        </w:rPr>
        <w:t>В техническото предложение трябва да бъдат предложени срок за изпълнение на СМР, гаранционни срокове за отделните видове СМР. Техническото предложение трябва да е в пълно съответствие с изискванията на възложителя посочени в техническото задание.</w:t>
      </w:r>
    </w:p>
    <w:p w:rsidR="00487E23" w:rsidRPr="00A6661F" w:rsidRDefault="00487E23" w:rsidP="00A6661F">
      <w:pPr>
        <w:tabs>
          <w:tab w:val="left" w:pos="0"/>
        </w:tabs>
        <w:autoSpaceDE w:val="0"/>
        <w:autoSpaceDN w:val="0"/>
        <w:adjustRightInd w:val="0"/>
        <w:jc w:val="both"/>
        <w:rPr>
          <w:position w:val="0"/>
          <w:sz w:val="24"/>
          <w:szCs w:val="24"/>
          <w:lang w:eastAsia="bg-BG"/>
        </w:rPr>
      </w:pPr>
      <w:r w:rsidRPr="00A6661F">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образеци поставено в отделен запечатан  непрозрачен плик.</w:t>
      </w:r>
    </w:p>
    <w:p w:rsidR="00487E23" w:rsidRPr="00A6661F" w:rsidRDefault="00487E23" w:rsidP="00A6661F">
      <w:pPr>
        <w:jc w:val="both"/>
        <w:rPr>
          <w:b/>
          <w:i/>
          <w:position w:val="0"/>
          <w:sz w:val="24"/>
          <w:szCs w:val="24"/>
          <w:highlight w:val="yellow"/>
          <w:u w:val="single"/>
          <w:lang w:eastAsia="bg-BG"/>
        </w:rPr>
      </w:pPr>
    </w:p>
    <w:p w:rsidR="00487E23" w:rsidRPr="00A6661F" w:rsidRDefault="00487E23" w:rsidP="00A6661F">
      <w:pPr>
        <w:jc w:val="both"/>
        <w:rPr>
          <w:b/>
          <w:i/>
          <w:position w:val="0"/>
          <w:sz w:val="24"/>
          <w:szCs w:val="24"/>
          <w:u w:val="single"/>
          <w:lang w:eastAsia="bg-BG"/>
        </w:rPr>
      </w:pPr>
      <w:r w:rsidRPr="00A6661F">
        <w:rPr>
          <w:b/>
          <w:i/>
          <w:position w:val="0"/>
          <w:sz w:val="24"/>
          <w:szCs w:val="24"/>
          <w:u w:val="single"/>
          <w:lang w:eastAsia="bg-BG"/>
        </w:rPr>
        <w:t>Всяка оферта следва да съдържа:</w:t>
      </w:r>
    </w:p>
    <w:p w:rsidR="00487E23" w:rsidRPr="00A6661F" w:rsidRDefault="00487E23" w:rsidP="00A6661F">
      <w:pPr>
        <w:tabs>
          <w:tab w:val="left" w:pos="2191"/>
        </w:tabs>
        <w:jc w:val="both"/>
        <w:rPr>
          <w:position w:val="0"/>
          <w:sz w:val="24"/>
          <w:szCs w:val="24"/>
          <w:lang w:eastAsia="bg-BG"/>
        </w:rPr>
      </w:pPr>
      <w:r w:rsidRPr="00A6661F">
        <w:rPr>
          <w:position w:val="0"/>
          <w:sz w:val="24"/>
          <w:szCs w:val="24"/>
          <w:lang w:eastAsia="bg-BG"/>
        </w:rPr>
        <w:tab/>
      </w:r>
    </w:p>
    <w:p w:rsidR="00487E23" w:rsidRPr="00A6661F" w:rsidRDefault="00487E23" w:rsidP="00A6661F">
      <w:pPr>
        <w:tabs>
          <w:tab w:val="left" w:pos="-600"/>
        </w:tabs>
        <w:jc w:val="both"/>
        <w:rPr>
          <w:position w:val="0"/>
          <w:sz w:val="24"/>
          <w:szCs w:val="24"/>
        </w:rPr>
      </w:pPr>
      <w:r w:rsidRPr="00A6661F">
        <w:rPr>
          <w:position w:val="0"/>
          <w:sz w:val="24"/>
          <w:szCs w:val="24"/>
        </w:rPr>
        <w:t>В запечатаната непрозрачна опаковка на офертата се поставят следните документи и информация, съгласно чл. 39, ал. 2 и 3 от ППЗОП, съдържащи доказателства за съответствието на участника с изискванията на Възложителя:</w:t>
      </w:r>
    </w:p>
    <w:p w:rsidR="00487E23" w:rsidRPr="00A6661F" w:rsidRDefault="00487E23" w:rsidP="00A6661F">
      <w:pPr>
        <w:pStyle w:val="BodyTextIndent3"/>
        <w:tabs>
          <w:tab w:val="left" w:pos="567"/>
        </w:tabs>
        <w:spacing w:after="0"/>
        <w:ind w:left="0"/>
        <w:jc w:val="both"/>
        <w:rPr>
          <w:bCs/>
          <w:position w:val="0"/>
          <w:sz w:val="24"/>
          <w:szCs w:val="24"/>
        </w:rPr>
      </w:pPr>
      <w:r w:rsidRPr="00A6661F">
        <w:rPr>
          <w:position w:val="0"/>
          <w:sz w:val="24"/>
          <w:szCs w:val="24"/>
        </w:rPr>
        <w:t xml:space="preserve">1. ЕЕДОП </w:t>
      </w:r>
      <w:r w:rsidRPr="00A6661F">
        <w:rPr>
          <w:bCs/>
          <w:position w:val="0"/>
          <w:sz w:val="24"/>
          <w:szCs w:val="24"/>
        </w:rPr>
        <w:t xml:space="preserve">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r w:rsidRPr="00A6661F">
        <w:rPr>
          <w:position w:val="0"/>
          <w:sz w:val="24"/>
          <w:szCs w:val="24"/>
        </w:rPr>
        <w:t>Образец № 1</w:t>
      </w:r>
      <w:r w:rsidRPr="00A6661F">
        <w:rPr>
          <w:bCs/>
          <w:position w:val="0"/>
          <w:sz w:val="24"/>
          <w:szCs w:val="24"/>
        </w:rPr>
        <w:t>;</w:t>
      </w:r>
    </w:p>
    <w:p w:rsidR="00487E23" w:rsidRPr="00A6661F" w:rsidRDefault="00487E23" w:rsidP="00A6661F">
      <w:pPr>
        <w:pStyle w:val="BodyTextIndent3"/>
        <w:spacing w:after="0"/>
        <w:ind w:left="0"/>
        <w:jc w:val="both"/>
        <w:rPr>
          <w:bCs/>
          <w:position w:val="0"/>
          <w:sz w:val="24"/>
          <w:szCs w:val="24"/>
        </w:rPr>
      </w:pPr>
      <w:r w:rsidRPr="00A6661F">
        <w:rPr>
          <w:bCs/>
          <w:position w:val="0"/>
          <w:sz w:val="24"/>
          <w:szCs w:val="24"/>
        </w:rPr>
        <w:t>2. документи за доказване на предприетите мерки за надеждност, когато е приложимо;</w:t>
      </w:r>
    </w:p>
    <w:p w:rsidR="00487E23" w:rsidRPr="00A6661F" w:rsidRDefault="00487E23" w:rsidP="00A6661F">
      <w:pPr>
        <w:pStyle w:val="NormalWeb"/>
        <w:spacing w:before="0" w:beforeAutospacing="0" w:after="0" w:afterAutospacing="0"/>
        <w:jc w:val="both"/>
      </w:pPr>
      <w:r w:rsidRPr="00A6661F">
        <w:t>3. документ за създаване на обединение (когато участникът е обединение) съдържащ правното основание за създаване на обединението, както и следната информация във връзка с конкретната обществена поръчка:</w:t>
      </w:r>
    </w:p>
    <w:p w:rsidR="00487E23" w:rsidRPr="00A6661F" w:rsidRDefault="00487E23" w:rsidP="00A6661F">
      <w:pPr>
        <w:rPr>
          <w:position w:val="0"/>
          <w:sz w:val="24"/>
          <w:szCs w:val="24"/>
          <w:lang w:eastAsia="bg-BG"/>
        </w:rPr>
      </w:pPr>
      <w:r w:rsidRPr="00A6661F">
        <w:rPr>
          <w:position w:val="0"/>
          <w:sz w:val="24"/>
          <w:szCs w:val="24"/>
          <w:lang w:eastAsia="bg-BG"/>
        </w:rPr>
        <w:t>а/ правата и задълженията на участниците в обединението;</w:t>
      </w:r>
    </w:p>
    <w:p w:rsidR="00487E23" w:rsidRPr="00A6661F" w:rsidRDefault="00487E23" w:rsidP="00A6661F">
      <w:pPr>
        <w:rPr>
          <w:position w:val="0"/>
          <w:sz w:val="24"/>
          <w:szCs w:val="24"/>
          <w:lang w:eastAsia="bg-BG"/>
        </w:rPr>
      </w:pPr>
      <w:r w:rsidRPr="00A6661F">
        <w:rPr>
          <w:position w:val="0"/>
          <w:sz w:val="24"/>
          <w:szCs w:val="24"/>
          <w:lang w:eastAsia="bg-BG"/>
        </w:rPr>
        <w:t>б/ разпределението на отговорността между членовете на обединението;</w:t>
      </w:r>
    </w:p>
    <w:p w:rsidR="00487E23" w:rsidRPr="00A6661F" w:rsidRDefault="00487E23" w:rsidP="00A6661F">
      <w:pPr>
        <w:rPr>
          <w:position w:val="0"/>
          <w:sz w:val="24"/>
          <w:szCs w:val="24"/>
          <w:lang w:eastAsia="bg-BG"/>
        </w:rPr>
      </w:pPr>
      <w:r w:rsidRPr="00A6661F">
        <w:rPr>
          <w:position w:val="0"/>
          <w:sz w:val="24"/>
          <w:szCs w:val="24"/>
          <w:lang w:eastAsia="bg-BG"/>
        </w:rPr>
        <w:t>в/ дейностите, които ще изпълнява всеки член на обединението;</w:t>
      </w:r>
    </w:p>
    <w:p w:rsidR="00487E23" w:rsidRPr="00A6661F" w:rsidRDefault="00487E23" w:rsidP="00A6661F">
      <w:pPr>
        <w:jc w:val="both"/>
        <w:rPr>
          <w:position w:val="0"/>
          <w:sz w:val="24"/>
          <w:szCs w:val="24"/>
        </w:rPr>
      </w:pPr>
      <w:r w:rsidRPr="00A6661F">
        <w:rPr>
          <w:position w:val="0"/>
          <w:sz w:val="24"/>
          <w:szCs w:val="24"/>
        </w:rPr>
        <w:t>г/ всички членове на обединението са отговорни, заедно и поотделно, по закон за изпълнението на договора;</w:t>
      </w:r>
    </w:p>
    <w:p w:rsidR="00487E23" w:rsidRPr="00A6661F" w:rsidRDefault="00487E23" w:rsidP="00A6661F">
      <w:pPr>
        <w:jc w:val="both"/>
        <w:rPr>
          <w:position w:val="0"/>
          <w:sz w:val="24"/>
          <w:szCs w:val="24"/>
        </w:rPr>
      </w:pPr>
      <w:r w:rsidRPr="00A6661F">
        <w:rPr>
          <w:position w:val="0"/>
          <w:sz w:val="24"/>
          <w:szCs w:val="24"/>
        </w:rPr>
        <w:t>д/ посочване на упълномощено лице, което ще представлява участника при изпълнението на договора и което лице е упълномощено да задължава, да получава указания за и от името на всеки член на обединението.</w:t>
      </w:r>
    </w:p>
    <w:p w:rsidR="00487E23" w:rsidRPr="00A6661F" w:rsidRDefault="00487E23" w:rsidP="00A6661F">
      <w:pPr>
        <w:jc w:val="both"/>
        <w:rPr>
          <w:position w:val="0"/>
          <w:sz w:val="24"/>
          <w:szCs w:val="24"/>
        </w:rPr>
      </w:pPr>
      <w:r w:rsidRPr="00A6661F">
        <w:rPr>
          <w:position w:val="0"/>
          <w:sz w:val="24"/>
          <w:szCs w:val="24"/>
        </w:rPr>
        <w:t xml:space="preserve">Не се допускат промени в състава на обединението след подаването на офертата. </w:t>
      </w:r>
    </w:p>
    <w:p w:rsidR="00487E23" w:rsidRPr="00A6661F" w:rsidRDefault="00487E23" w:rsidP="00A6661F">
      <w:pPr>
        <w:jc w:val="both"/>
        <w:rPr>
          <w:i/>
          <w:position w:val="0"/>
          <w:sz w:val="24"/>
          <w:szCs w:val="24"/>
        </w:rPr>
      </w:pPr>
      <w:r w:rsidRPr="00A6661F">
        <w:rPr>
          <w:position w:val="0"/>
          <w:sz w:val="24"/>
          <w:szCs w:val="24"/>
        </w:rPr>
        <w:t>5. Техническо предложение – Образец № 2. П</w:t>
      </w:r>
      <w:r w:rsidRPr="00A6661F">
        <w:rPr>
          <w:position w:val="0"/>
          <w:sz w:val="24"/>
          <w:szCs w:val="24"/>
          <w:lang w:eastAsia="bg-BG"/>
        </w:rPr>
        <w:t>редложението на участника следва да бъде изготвено и попълнено с всички изискуеми данни и реквизити съгласно приложения образец и ако е приложимо декларация за конфиденциалност – Образец № 7</w:t>
      </w:r>
      <w:r w:rsidRPr="00A6661F">
        <w:rPr>
          <w:position w:val="0"/>
          <w:sz w:val="24"/>
          <w:szCs w:val="24"/>
        </w:rPr>
        <w:t>;</w:t>
      </w:r>
    </w:p>
    <w:p w:rsidR="00487E23" w:rsidRPr="00A6661F" w:rsidRDefault="00487E23" w:rsidP="00A6661F">
      <w:pPr>
        <w:tabs>
          <w:tab w:val="left" w:pos="0"/>
          <w:tab w:val="left" w:pos="993"/>
        </w:tabs>
        <w:autoSpaceDE w:val="0"/>
        <w:autoSpaceDN w:val="0"/>
        <w:adjustRightInd w:val="0"/>
        <w:jc w:val="both"/>
        <w:rPr>
          <w:position w:val="0"/>
          <w:sz w:val="24"/>
          <w:szCs w:val="24"/>
        </w:rPr>
      </w:pPr>
      <w:r w:rsidRPr="00A6661F">
        <w:rPr>
          <w:position w:val="0"/>
          <w:sz w:val="24"/>
          <w:szCs w:val="24"/>
        </w:rPr>
        <w:t xml:space="preserve">7. Документ за упълномощаване, когато лицето, което подава офертата не е законен представител на участника. </w:t>
      </w:r>
      <w:r w:rsidRPr="00A6661F">
        <w:rPr>
          <w:position w:val="0"/>
          <w:sz w:val="24"/>
          <w:szCs w:val="24"/>
          <w:lang w:eastAsia="bg-BG"/>
        </w:rPr>
        <w:t xml:space="preserve">Пълномощното се представя в </w:t>
      </w:r>
      <w:r w:rsidRPr="00A6661F">
        <w:rPr>
          <w:i/>
          <w:position w:val="0"/>
          <w:sz w:val="24"/>
          <w:szCs w:val="24"/>
          <w:lang w:eastAsia="bg-BG"/>
        </w:rPr>
        <w:t>оригинал или нотариално заверено копие,</w:t>
      </w:r>
      <w:r w:rsidRPr="00A6661F">
        <w:rPr>
          <w:position w:val="0"/>
          <w:sz w:val="24"/>
          <w:szCs w:val="24"/>
          <w:lang w:eastAsia="bg-BG"/>
        </w:rPr>
        <w:t xml:space="preserve"> когато офертата или някой документ от нея не е подписан от управляващия и представляващ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упълномощител), както и изрично изявление, че упълномощеното лице има право да подпише офертата, да представлява участника в процедурата и/или за извършването на съответното действие, което е извършено от пълномощник.</w:t>
      </w:r>
      <w:r w:rsidRPr="00A6661F">
        <w:rPr>
          <w:position w:val="0"/>
          <w:sz w:val="24"/>
          <w:szCs w:val="24"/>
        </w:rPr>
        <w:t>;</w:t>
      </w:r>
    </w:p>
    <w:p w:rsidR="00487E23" w:rsidRPr="00A6661F" w:rsidRDefault="00487E23" w:rsidP="00A6661F">
      <w:pPr>
        <w:tabs>
          <w:tab w:val="left" w:pos="284"/>
          <w:tab w:val="left" w:pos="993"/>
        </w:tabs>
        <w:autoSpaceDE w:val="0"/>
        <w:autoSpaceDN w:val="0"/>
        <w:adjustRightInd w:val="0"/>
        <w:jc w:val="both"/>
        <w:rPr>
          <w:position w:val="0"/>
          <w:sz w:val="24"/>
          <w:szCs w:val="24"/>
        </w:rPr>
      </w:pPr>
      <w:r w:rsidRPr="00A6661F">
        <w:rPr>
          <w:position w:val="0"/>
          <w:sz w:val="24"/>
          <w:szCs w:val="24"/>
        </w:rPr>
        <w:t>8. Декларация по чл. 39, ал. 3, т.1 б. „в” от ППЗОП за съгласие с клаузите на предложения проект на договор – Образец № 3;</w:t>
      </w:r>
    </w:p>
    <w:p w:rsidR="00487E23" w:rsidRPr="00A6661F" w:rsidRDefault="00487E23" w:rsidP="00A6661F">
      <w:pPr>
        <w:tabs>
          <w:tab w:val="left" w:pos="284"/>
          <w:tab w:val="left" w:pos="993"/>
        </w:tabs>
        <w:autoSpaceDE w:val="0"/>
        <w:autoSpaceDN w:val="0"/>
        <w:adjustRightInd w:val="0"/>
        <w:jc w:val="both"/>
        <w:rPr>
          <w:position w:val="0"/>
          <w:sz w:val="24"/>
          <w:szCs w:val="24"/>
        </w:rPr>
      </w:pPr>
      <w:r w:rsidRPr="00A6661F">
        <w:rPr>
          <w:position w:val="0"/>
          <w:sz w:val="24"/>
          <w:szCs w:val="24"/>
        </w:rPr>
        <w:t>9. Декларация за срок на валидност на офертата - Образец № 4</w:t>
      </w:r>
    </w:p>
    <w:p w:rsidR="00487E23" w:rsidRPr="00A6661F" w:rsidRDefault="00487E23" w:rsidP="00A6661F">
      <w:pPr>
        <w:tabs>
          <w:tab w:val="left" w:pos="0"/>
        </w:tabs>
        <w:autoSpaceDE w:val="0"/>
        <w:autoSpaceDN w:val="0"/>
        <w:adjustRightInd w:val="0"/>
        <w:jc w:val="both"/>
        <w:rPr>
          <w:position w:val="0"/>
          <w:sz w:val="24"/>
          <w:szCs w:val="24"/>
        </w:rPr>
      </w:pPr>
      <w:r w:rsidRPr="00A6661F">
        <w:rPr>
          <w:position w:val="0"/>
          <w:sz w:val="24"/>
          <w:szCs w:val="24"/>
        </w:rPr>
        <w:t>10. Декларация по чл. 39, ал. 3, т.1 б. „в” от ППЗОП спазване задълженията, свързани с данъци и осигуровки, опазване на околната среда, закрила на заетостта и условията на труд- Образец № 5;</w:t>
      </w:r>
    </w:p>
    <w:p w:rsidR="00487E23" w:rsidRPr="00A6661F" w:rsidRDefault="00487E23" w:rsidP="00A6661F">
      <w:pPr>
        <w:jc w:val="both"/>
        <w:rPr>
          <w:position w:val="0"/>
          <w:sz w:val="24"/>
          <w:szCs w:val="24"/>
        </w:rPr>
      </w:pPr>
      <w:r w:rsidRPr="00A6661F">
        <w:rPr>
          <w:position w:val="0"/>
          <w:sz w:val="24"/>
          <w:szCs w:val="24"/>
        </w:rPr>
        <w:t>11. Декларация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 6;</w:t>
      </w:r>
    </w:p>
    <w:p w:rsidR="00487E23" w:rsidRPr="00A6661F" w:rsidRDefault="00487E23" w:rsidP="00A6661F">
      <w:pPr>
        <w:jc w:val="both"/>
        <w:rPr>
          <w:position w:val="0"/>
          <w:sz w:val="24"/>
          <w:szCs w:val="24"/>
          <w:lang w:eastAsia="bg-BG"/>
        </w:rPr>
      </w:pPr>
      <w:r w:rsidRPr="00A6661F">
        <w:rPr>
          <w:position w:val="0"/>
          <w:sz w:val="24"/>
          <w:szCs w:val="24"/>
        </w:rPr>
        <w:t xml:space="preserve">12. </w:t>
      </w:r>
      <w:r w:rsidRPr="00A6661F">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 - Образец №8 и поставено в отделен запечатан и непрозрачен плик.</w:t>
      </w:r>
    </w:p>
    <w:p w:rsidR="00487E23" w:rsidRPr="00A6661F" w:rsidRDefault="00487E23" w:rsidP="00A6661F">
      <w:pPr>
        <w:tabs>
          <w:tab w:val="left" w:pos="2828"/>
        </w:tabs>
        <w:jc w:val="both"/>
        <w:rPr>
          <w:position w:val="0"/>
          <w:sz w:val="24"/>
          <w:szCs w:val="24"/>
          <w:lang w:eastAsia="bg-BG"/>
        </w:rPr>
      </w:pPr>
      <w:r w:rsidRPr="00A6661F">
        <w:rPr>
          <w:position w:val="0"/>
          <w:sz w:val="24"/>
          <w:szCs w:val="24"/>
        </w:rPr>
        <w:t xml:space="preserve">13. Опис на представените документи – </w:t>
      </w:r>
      <w:r w:rsidRPr="00A6661F">
        <w:rPr>
          <w:position w:val="0"/>
          <w:sz w:val="24"/>
          <w:szCs w:val="24"/>
          <w:lang w:eastAsia="bg-BG"/>
        </w:rPr>
        <w:t>представя се от участниците в свободна форма. Препоръчително е подреждането на документите в офертата да следва последователността на изброяването им в списъка.</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Офертата се подготвя съгласно приложения към документацията образец, подписва се от лице, което представлява участника или изрично упълномощено за това лице, за което в офертата се прилага пълномощно в оригинал или нотариално заверено копие.</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b/>
          <w:position w:val="0"/>
          <w:sz w:val="24"/>
          <w:szCs w:val="24"/>
        </w:rPr>
        <w:t>Не се изисква създаване на юридическо лице</w:t>
      </w:r>
      <w:r w:rsidRPr="00A6661F">
        <w:rPr>
          <w:position w:val="0"/>
          <w:sz w:val="24"/>
          <w:szCs w:val="24"/>
        </w:rPr>
        <w:t xml:space="preserve">, когато лицето определено за изпълнител е обединение на физически и/или юридически лица. </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u w:val="single"/>
        </w:rPr>
      </w:pPr>
      <w:r w:rsidRPr="00A6661F">
        <w:rPr>
          <w:position w:val="0"/>
          <w:sz w:val="24"/>
          <w:szCs w:val="24"/>
        </w:rPr>
        <w:t>Когато лицето, подаващо оферта е чуждестранно физическо или юридическо лице или техни обединения, офертата се подава на български език, а документите, които са на чужд език, се представят и в превод.</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Офертата, както и цялата кореспонденция и всички документи, свързани с възлагането на обществената поръчка и разменени между лицето и възложителя трябва да са на български език. Приложените документи, представени от лицето могат да бъдат на друг език, но в този случай трябва да са придружени с точен превод. При проверка на съдържанието на тези документи, преводът ще е с предимство.</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Техническото предложение се изготвя съобразно приложения към документацията образец. Оферта, съдържаща техническо предложение, което не е изготвено съгласно приложения образец, не се допуска до по-нататъшно участие, а участникът не се допуска до по-нататъшно участие.</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Ценовото предложение се изготвя по образец приложен в документацията за участие. Ценовото предложение се представя в лева с и без ДДС, като цената се формира до втория десетичен знак след запетаята. Когато лицето не е задължено да се регистрира и не е регистрирано по ЗДДС ценовото предложение се представя само без ДДС.</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Ценовото предложение се формира на база представената от възложителя сметка, съдържаща видовете дейности и СМР, които са предмет на обществената поръчка.</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Предложеното от лицето ценово предложение служи за оценяване и класиране на офертата и е неразделна част от договора, в случай че лицето бъде определено за изпълнител.</w:t>
      </w:r>
    </w:p>
    <w:p w:rsidR="00487E23" w:rsidRPr="00A6661F" w:rsidRDefault="00487E23" w:rsidP="00A6661F">
      <w:pPr>
        <w:jc w:val="both"/>
        <w:rPr>
          <w:position w:val="0"/>
          <w:sz w:val="24"/>
          <w:szCs w:val="24"/>
        </w:rPr>
      </w:pP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Участникът представя документите свързани с участие в процедурата в запечатана непрозрачна опаковка, върху която посочва:</w:t>
      </w:r>
    </w:p>
    <w:p w:rsidR="00487E23" w:rsidRPr="00A6661F" w:rsidRDefault="00487E23" w:rsidP="00A6661F">
      <w:pPr>
        <w:pStyle w:val="ListParagraph"/>
        <w:numPr>
          <w:ilvl w:val="0"/>
          <w:numId w:val="2"/>
        </w:numPr>
        <w:ind w:left="0" w:firstLine="0"/>
        <w:jc w:val="both"/>
        <w:rPr>
          <w:position w:val="0"/>
          <w:sz w:val="24"/>
          <w:szCs w:val="24"/>
        </w:rPr>
      </w:pPr>
      <w:r w:rsidRPr="00A6661F">
        <w:rPr>
          <w:position w:val="0"/>
          <w:sz w:val="24"/>
          <w:szCs w:val="24"/>
        </w:rPr>
        <w:t xml:space="preserve">предмета на поръчката; </w:t>
      </w:r>
    </w:p>
    <w:p w:rsidR="00487E23" w:rsidRPr="00A6661F" w:rsidRDefault="00487E23" w:rsidP="00A6661F">
      <w:pPr>
        <w:pStyle w:val="ListParagraph"/>
        <w:numPr>
          <w:ilvl w:val="0"/>
          <w:numId w:val="2"/>
        </w:numPr>
        <w:ind w:left="0" w:firstLine="0"/>
        <w:jc w:val="both"/>
        <w:rPr>
          <w:position w:val="0"/>
          <w:sz w:val="24"/>
          <w:szCs w:val="24"/>
        </w:rPr>
      </w:pPr>
      <w:r w:rsidRPr="00A6661F">
        <w:rPr>
          <w:position w:val="0"/>
          <w:sz w:val="24"/>
          <w:szCs w:val="24"/>
        </w:rPr>
        <w:t xml:space="preserve">наименование на участника, включително на участниците в обединението </w:t>
      </w:r>
      <w:r w:rsidRPr="00AF5E3B">
        <w:rPr>
          <w:position w:val="0"/>
          <w:sz w:val="24"/>
          <w:szCs w:val="24"/>
          <w:lang w:val="ru-RU"/>
        </w:rPr>
        <w:t>(</w:t>
      </w:r>
      <w:r w:rsidRPr="00A6661F">
        <w:rPr>
          <w:position w:val="0"/>
          <w:sz w:val="24"/>
          <w:szCs w:val="24"/>
        </w:rPr>
        <w:t>при наличие на такова</w:t>
      </w:r>
      <w:r w:rsidRPr="00AF5E3B">
        <w:rPr>
          <w:position w:val="0"/>
          <w:sz w:val="24"/>
          <w:szCs w:val="24"/>
          <w:lang w:val="ru-RU"/>
        </w:rPr>
        <w:t>)</w:t>
      </w:r>
      <w:r w:rsidRPr="00A6661F">
        <w:rPr>
          <w:position w:val="0"/>
          <w:sz w:val="24"/>
          <w:szCs w:val="24"/>
        </w:rPr>
        <w:t>;</w:t>
      </w:r>
    </w:p>
    <w:p w:rsidR="00487E23" w:rsidRPr="00A6661F" w:rsidRDefault="00487E23" w:rsidP="00A6661F">
      <w:pPr>
        <w:pStyle w:val="ListParagraph"/>
        <w:numPr>
          <w:ilvl w:val="0"/>
          <w:numId w:val="2"/>
        </w:numPr>
        <w:ind w:left="0" w:firstLine="0"/>
        <w:jc w:val="both"/>
        <w:rPr>
          <w:position w:val="0"/>
          <w:sz w:val="24"/>
          <w:szCs w:val="24"/>
        </w:rPr>
      </w:pPr>
      <w:r w:rsidRPr="00A6661F">
        <w:rPr>
          <w:position w:val="0"/>
          <w:sz w:val="24"/>
          <w:szCs w:val="24"/>
        </w:rPr>
        <w:t xml:space="preserve">адрес за кореспонденция, телефон, по възможност факс и електронен адрес. </w:t>
      </w:r>
    </w:p>
    <w:p w:rsidR="00487E23" w:rsidRPr="00A6661F" w:rsidRDefault="00487E23" w:rsidP="00A6661F">
      <w:pPr>
        <w:jc w:val="both"/>
        <w:rPr>
          <w:b/>
          <w:position w:val="0"/>
          <w:sz w:val="24"/>
          <w:szCs w:val="24"/>
        </w:rPr>
      </w:pPr>
    </w:p>
    <w:p w:rsidR="00487E23" w:rsidRPr="00A6661F" w:rsidRDefault="00487E23" w:rsidP="00A6661F">
      <w:pPr>
        <w:jc w:val="both"/>
        <w:rPr>
          <w:position w:val="0"/>
          <w:sz w:val="24"/>
          <w:szCs w:val="24"/>
        </w:rPr>
      </w:pPr>
      <w:r w:rsidRPr="00A6661F">
        <w:rPr>
          <w:position w:val="0"/>
          <w:sz w:val="24"/>
          <w:szCs w:val="24"/>
        </w:rPr>
        <w:t>До изтичане на срока за подаване на оферти всеки участник може да промени, допълни или да оттегли офертата си. Направените в офертата предложения следва да са формулирани точно и ясно.</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Офертите се представят в писмена форма, на хартиен носител.</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Офертата се представя от лицето, което я подава или от упълномощен от него представител лично или по пощата с препоръчано писмо с обратна разписка до крайния срок на адреса, посочен в обявата за събиране на оферти.</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Срокът на валидност на получените оферти следва да е минимум 180 (сто и осемдесет) календарни дни, считано от датата, определена за краен срок за подаване на оферти.</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Във връзка с възлагане на обществената поръчка и подготовката на офертите за всички въпроси, които не са разгледани в настоящите указания, се прилагат ЗОП и ППЗОП.</w:t>
      </w:r>
    </w:p>
    <w:p w:rsidR="00487E23" w:rsidRPr="00A6661F" w:rsidRDefault="00487E23" w:rsidP="00A6661F">
      <w:pPr>
        <w:tabs>
          <w:tab w:val="left" w:pos="2993"/>
        </w:tabs>
        <w:jc w:val="both"/>
        <w:rPr>
          <w:position w:val="0"/>
          <w:sz w:val="24"/>
          <w:szCs w:val="24"/>
        </w:rPr>
      </w:pPr>
      <w:r w:rsidRPr="00A6661F">
        <w:rPr>
          <w:position w:val="0"/>
          <w:sz w:val="24"/>
          <w:szCs w:val="24"/>
        </w:rPr>
        <w:tab/>
      </w:r>
    </w:p>
    <w:p w:rsidR="00487E23" w:rsidRPr="00A6661F" w:rsidRDefault="00487E23" w:rsidP="00A6661F">
      <w:pPr>
        <w:jc w:val="both"/>
        <w:rPr>
          <w:position w:val="0"/>
          <w:sz w:val="24"/>
          <w:szCs w:val="24"/>
        </w:rPr>
      </w:pPr>
      <w:r w:rsidRPr="00A6661F">
        <w:rPr>
          <w:position w:val="0"/>
          <w:sz w:val="24"/>
          <w:szCs w:val="24"/>
        </w:rPr>
        <w:t xml:space="preserve">Възложителят предоставя пълен и безвъзмезден публичен достъп по електронен път до документацията за участие, като публикува решението за обществена поръчка, указанията и приложенията към тях в профила на купувача, който е на интернет адреса на възложителя: </w:t>
      </w:r>
      <w:hyperlink r:id="rId63" w:history="1">
        <w:r w:rsidRPr="00A6661F">
          <w:rPr>
            <w:rStyle w:val="Hyperlink"/>
            <w:position w:val="0"/>
            <w:sz w:val="24"/>
            <w:szCs w:val="24"/>
          </w:rPr>
          <w:t>www.momchilgrad.bg/bg/otkriti-protzeduri.html</w:t>
        </w:r>
      </w:hyperlink>
      <w:r w:rsidRPr="00A6661F">
        <w:rPr>
          <w:position w:val="0"/>
          <w:sz w:val="24"/>
          <w:szCs w:val="24"/>
        </w:rPr>
        <w:t xml:space="preserve"> .</w:t>
      </w:r>
    </w:p>
    <w:p w:rsidR="00487E23" w:rsidRPr="00A6661F" w:rsidRDefault="00487E23" w:rsidP="00A6661F">
      <w:pPr>
        <w:jc w:val="center"/>
        <w:rPr>
          <w:b/>
          <w:i/>
          <w:position w:val="0"/>
          <w:sz w:val="24"/>
          <w:szCs w:val="24"/>
        </w:rPr>
      </w:pPr>
    </w:p>
    <w:p w:rsidR="00487E23" w:rsidRPr="00A6661F" w:rsidRDefault="00487E23" w:rsidP="00A6661F">
      <w:pPr>
        <w:jc w:val="center"/>
        <w:rPr>
          <w:b/>
          <w:i/>
          <w:position w:val="0"/>
          <w:sz w:val="24"/>
          <w:szCs w:val="24"/>
        </w:rPr>
      </w:pPr>
    </w:p>
    <w:p w:rsidR="00487E23" w:rsidRPr="00A6661F" w:rsidRDefault="00487E23" w:rsidP="00A6661F">
      <w:pPr>
        <w:rPr>
          <w:b/>
          <w:i/>
          <w:position w:val="0"/>
          <w:sz w:val="24"/>
          <w:szCs w:val="24"/>
          <w:u w:val="single"/>
        </w:rPr>
      </w:pPr>
      <w:r w:rsidRPr="00A6661F">
        <w:rPr>
          <w:b/>
          <w:i/>
          <w:position w:val="0"/>
          <w:sz w:val="24"/>
          <w:szCs w:val="24"/>
          <w:u w:val="single"/>
        </w:rPr>
        <w:t>8. УСЛОВИЯ ЗА ИЗПЪЛНЕНИЕ НА ДОГОВОРА ЗА ОБЩЕСТВЕНА ПОРЪЧКА</w:t>
      </w:r>
    </w:p>
    <w:p w:rsidR="00487E23" w:rsidRPr="00A6661F" w:rsidRDefault="00487E23" w:rsidP="00A6661F">
      <w:pPr>
        <w:tabs>
          <w:tab w:val="left" w:pos="5747"/>
        </w:tabs>
        <w:jc w:val="both"/>
        <w:rPr>
          <w:position w:val="0"/>
          <w:sz w:val="24"/>
          <w:szCs w:val="24"/>
          <w:lang w:val="ru-RU"/>
        </w:rPr>
      </w:pPr>
      <w:r w:rsidRPr="00A6661F">
        <w:rPr>
          <w:position w:val="0"/>
          <w:sz w:val="24"/>
          <w:szCs w:val="24"/>
          <w:lang w:val="ru-RU"/>
        </w:rPr>
        <w:tab/>
      </w:r>
    </w:p>
    <w:p w:rsidR="00487E23" w:rsidRPr="00A6661F" w:rsidRDefault="00487E23" w:rsidP="00A6661F">
      <w:pPr>
        <w:jc w:val="both"/>
        <w:rPr>
          <w:position w:val="0"/>
          <w:sz w:val="24"/>
          <w:szCs w:val="24"/>
        </w:rPr>
      </w:pPr>
      <w:r w:rsidRPr="00A6661F">
        <w:rPr>
          <w:b/>
          <w:position w:val="0"/>
          <w:sz w:val="24"/>
          <w:szCs w:val="24"/>
        </w:rPr>
        <w:t>Срокът за изпълнение</w:t>
      </w:r>
      <w:r w:rsidRPr="00A6661F">
        <w:rPr>
          <w:position w:val="0"/>
          <w:sz w:val="24"/>
          <w:szCs w:val="24"/>
        </w:rPr>
        <w:t xml:space="preserve"> на обществената поръчка е съгласно предложението на участника. </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b/>
          <w:position w:val="0"/>
          <w:sz w:val="24"/>
          <w:szCs w:val="24"/>
        </w:rPr>
        <w:t>Мястото на изпълнение</w:t>
      </w:r>
      <w:r w:rsidRPr="00A6661F">
        <w:rPr>
          <w:position w:val="0"/>
          <w:sz w:val="24"/>
          <w:szCs w:val="24"/>
        </w:rPr>
        <w:t xml:space="preserve"> на обществената поръчка е община</w:t>
      </w:r>
      <w:r>
        <w:rPr>
          <w:position w:val="0"/>
          <w:sz w:val="24"/>
          <w:szCs w:val="24"/>
        </w:rPr>
        <w:t xml:space="preserve"> Момчилград.</w:t>
      </w:r>
    </w:p>
    <w:p w:rsidR="00487E23" w:rsidRPr="00A6661F" w:rsidRDefault="00487E23" w:rsidP="00A6661F">
      <w:pPr>
        <w:jc w:val="both"/>
        <w:rPr>
          <w:position w:val="0"/>
          <w:sz w:val="24"/>
          <w:szCs w:val="24"/>
        </w:rPr>
      </w:pPr>
    </w:p>
    <w:p w:rsidR="00487E23" w:rsidRPr="00A6661F" w:rsidRDefault="00487E23" w:rsidP="00A6661F">
      <w:pPr>
        <w:jc w:val="both"/>
        <w:rPr>
          <w:b/>
          <w:position w:val="0"/>
          <w:sz w:val="24"/>
          <w:szCs w:val="24"/>
        </w:rPr>
      </w:pPr>
      <w:r w:rsidRPr="00A6661F">
        <w:rPr>
          <w:b/>
          <w:position w:val="0"/>
          <w:sz w:val="24"/>
          <w:szCs w:val="24"/>
        </w:rPr>
        <w:t>Условия за изпълнение на поръчката:</w:t>
      </w:r>
    </w:p>
    <w:p w:rsidR="00487E23" w:rsidRPr="00A6661F" w:rsidRDefault="00487E23" w:rsidP="00A6661F">
      <w:pPr>
        <w:jc w:val="both"/>
        <w:rPr>
          <w:position w:val="0"/>
          <w:sz w:val="24"/>
          <w:szCs w:val="24"/>
        </w:rPr>
      </w:pPr>
      <w:r w:rsidRPr="00A6661F">
        <w:rPr>
          <w:position w:val="0"/>
          <w:sz w:val="24"/>
          <w:szCs w:val="24"/>
        </w:rPr>
        <w:t>Изпълнителят следва да изпълни договора в съответствие с условията на проекто-договора, при спазване на приложимото законодателство и относимите нормативни документи.</w:t>
      </w:r>
    </w:p>
    <w:p w:rsidR="00487E23" w:rsidRPr="00A6661F" w:rsidRDefault="00487E23" w:rsidP="00A6661F">
      <w:pPr>
        <w:jc w:val="both"/>
        <w:rPr>
          <w:position w:val="0"/>
          <w:sz w:val="24"/>
          <w:szCs w:val="24"/>
        </w:rPr>
      </w:pPr>
      <w:r w:rsidRPr="00A6661F">
        <w:rPr>
          <w:position w:val="0"/>
          <w:sz w:val="24"/>
          <w:szCs w:val="24"/>
        </w:rPr>
        <w:t>Пълно описание на изискванията за изпълнение на поръчката са посочени в Техническа спецификация – Приложение №2.</w:t>
      </w:r>
    </w:p>
    <w:p w:rsidR="00487E23" w:rsidRPr="00A6661F" w:rsidRDefault="00487E23" w:rsidP="00A6661F">
      <w:pPr>
        <w:jc w:val="both"/>
        <w:rPr>
          <w:position w:val="0"/>
          <w:sz w:val="24"/>
          <w:szCs w:val="24"/>
        </w:rPr>
      </w:pPr>
    </w:p>
    <w:p w:rsidR="00487E23" w:rsidRPr="00A6661F" w:rsidRDefault="00487E23" w:rsidP="00A6661F">
      <w:pPr>
        <w:jc w:val="center"/>
        <w:rPr>
          <w:b/>
          <w:i/>
          <w:position w:val="0"/>
          <w:sz w:val="24"/>
          <w:szCs w:val="24"/>
        </w:rPr>
      </w:pPr>
    </w:p>
    <w:p w:rsidR="00487E23" w:rsidRPr="00A6661F" w:rsidRDefault="00487E23" w:rsidP="00A6661F">
      <w:pPr>
        <w:rPr>
          <w:b/>
          <w:i/>
          <w:position w:val="0"/>
          <w:sz w:val="24"/>
          <w:szCs w:val="24"/>
          <w:u w:val="single"/>
        </w:rPr>
      </w:pPr>
      <w:r w:rsidRPr="00A6661F">
        <w:rPr>
          <w:b/>
          <w:i/>
          <w:position w:val="0"/>
          <w:sz w:val="24"/>
          <w:szCs w:val="24"/>
          <w:u w:val="single"/>
        </w:rPr>
        <w:t>9. ПОЛУЧАВАНЕ, РАЗГЛЕЖДАНЕ, ОЦЕНКА И КЛАСИРАНЕ НА ОФЕРТИТЕ</w:t>
      </w:r>
    </w:p>
    <w:p w:rsidR="00487E23" w:rsidRPr="00A6661F" w:rsidRDefault="00487E23" w:rsidP="00A6661F">
      <w:pPr>
        <w:jc w:val="both"/>
        <w:rPr>
          <w:position w:val="0"/>
          <w:sz w:val="24"/>
          <w:szCs w:val="24"/>
        </w:rPr>
      </w:pPr>
    </w:p>
    <w:p w:rsidR="00487E23" w:rsidRPr="00A6661F" w:rsidRDefault="00487E23" w:rsidP="00A6661F">
      <w:pPr>
        <w:jc w:val="both"/>
        <w:rPr>
          <w:b/>
          <w:i/>
          <w:position w:val="0"/>
          <w:sz w:val="24"/>
          <w:szCs w:val="24"/>
          <w:u w:val="single"/>
        </w:rPr>
      </w:pPr>
      <w:r w:rsidRPr="00A6661F">
        <w:rPr>
          <w:b/>
          <w:i/>
          <w:position w:val="0"/>
          <w:sz w:val="24"/>
          <w:szCs w:val="24"/>
          <w:u w:val="single"/>
        </w:rPr>
        <w:t>9.1. Получаване на оферти</w:t>
      </w:r>
    </w:p>
    <w:p w:rsidR="00487E23" w:rsidRPr="00A6661F" w:rsidRDefault="00487E23" w:rsidP="00A6661F">
      <w:pPr>
        <w:jc w:val="both"/>
        <w:rPr>
          <w:position w:val="0"/>
          <w:sz w:val="24"/>
          <w:szCs w:val="24"/>
        </w:rPr>
      </w:pPr>
    </w:p>
    <w:p w:rsidR="00487E23" w:rsidRPr="00A6661F" w:rsidRDefault="00487E23" w:rsidP="00A6661F">
      <w:pPr>
        <w:tabs>
          <w:tab w:val="left" w:pos="709"/>
        </w:tabs>
        <w:jc w:val="both"/>
        <w:rPr>
          <w:position w:val="0"/>
          <w:sz w:val="24"/>
          <w:szCs w:val="24"/>
          <w:lang w:eastAsia="ar-SA"/>
        </w:rPr>
      </w:pPr>
      <w:r w:rsidRPr="00A6661F">
        <w:rPr>
          <w:position w:val="0"/>
          <w:sz w:val="24"/>
          <w:szCs w:val="24"/>
          <w:lang w:eastAsia="ar-SA"/>
        </w:rPr>
        <w:t>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487E23" w:rsidRPr="00A6661F" w:rsidRDefault="00487E23" w:rsidP="00A6661F">
      <w:pPr>
        <w:jc w:val="both"/>
        <w:rPr>
          <w:position w:val="0"/>
          <w:sz w:val="24"/>
          <w:szCs w:val="24"/>
        </w:rPr>
      </w:pPr>
      <w:r w:rsidRPr="00A6661F">
        <w:rPr>
          <w:position w:val="0"/>
          <w:sz w:val="24"/>
          <w:szCs w:val="24"/>
        </w:rPr>
        <w:t>Всеки участник носи пълната отговорност за подаване на офертата в посочения срок. Възложителят не носи отговорност при получаване на оферти след посочения срок, независимо от причината за забавата.</w:t>
      </w:r>
    </w:p>
    <w:p w:rsidR="00487E23" w:rsidRPr="00A6661F" w:rsidRDefault="00487E23" w:rsidP="00A6661F">
      <w:pPr>
        <w:tabs>
          <w:tab w:val="left" w:pos="709"/>
        </w:tabs>
        <w:jc w:val="both"/>
        <w:rPr>
          <w:position w:val="0"/>
          <w:sz w:val="24"/>
          <w:szCs w:val="24"/>
          <w:lang w:eastAsia="ar-SA"/>
        </w:rPr>
      </w:pP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 xml:space="preserve">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 </w:t>
      </w:r>
    </w:p>
    <w:p w:rsidR="00487E23" w:rsidRPr="00A6661F" w:rsidRDefault="00487E23" w:rsidP="00A6661F">
      <w:pPr>
        <w:suppressAutoHyphens/>
        <w:jc w:val="both"/>
        <w:rPr>
          <w:position w:val="0"/>
          <w:sz w:val="24"/>
          <w:szCs w:val="24"/>
          <w:lang w:eastAsia="ar-SA"/>
        </w:rPr>
      </w:pPr>
      <w:r w:rsidRPr="00A6661F">
        <w:rPr>
          <w:position w:val="0"/>
          <w:sz w:val="24"/>
          <w:szCs w:val="24"/>
          <w:lang w:eastAsia="ar-SA"/>
        </w:rPr>
        <w:t xml:space="preserve">Участникът представя документите, свързани с участието му в процедурата лично или от упълномощен от него представител или чрез пощенска или друга куриерска услуга с препоръчана пратка с обратна разписка, </w:t>
      </w:r>
      <w:r w:rsidRPr="00E26AA2">
        <w:rPr>
          <w:position w:val="0"/>
          <w:sz w:val="24"/>
          <w:szCs w:val="24"/>
          <w:lang w:eastAsia="ar-SA"/>
        </w:rPr>
        <w:t xml:space="preserve">до </w:t>
      </w:r>
      <w:r w:rsidRPr="00E26AA2">
        <w:rPr>
          <w:b/>
          <w:position w:val="0"/>
          <w:sz w:val="24"/>
          <w:szCs w:val="24"/>
          <w:lang w:eastAsia="bg-BG"/>
        </w:rPr>
        <w:t>09.10.2017г</w:t>
      </w:r>
      <w:r w:rsidRPr="00E26AA2">
        <w:rPr>
          <w:position w:val="0"/>
          <w:sz w:val="24"/>
          <w:szCs w:val="24"/>
          <w:lang w:eastAsia="ar-SA"/>
        </w:rPr>
        <w:t>. , 17,00 ч.</w:t>
      </w:r>
      <w:r w:rsidRPr="00A6661F">
        <w:rPr>
          <w:position w:val="0"/>
          <w:sz w:val="24"/>
          <w:szCs w:val="24"/>
          <w:lang w:eastAsia="ar-SA"/>
        </w:rPr>
        <w:t xml:space="preserve">  на адреса на възложителя, посочен в раздел 1 от настоящите указания. </w:t>
      </w:r>
    </w:p>
    <w:p w:rsidR="00487E23" w:rsidRPr="00A6661F" w:rsidRDefault="00487E23" w:rsidP="00A6661F">
      <w:pPr>
        <w:jc w:val="both"/>
        <w:rPr>
          <w:position w:val="0"/>
          <w:sz w:val="24"/>
          <w:szCs w:val="24"/>
        </w:rPr>
      </w:pPr>
      <w:r w:rsidRPr="00A6661F">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487E23" w:rsidRPr="00A6661F" w:rsidRDefault="00487E23" w:rsidP="00A6661F">
      <w:pPr>
        <w:jc w:val="both"/>
        <w:rPr>
          <w:position w:val="0"/>
          <w:sz w:val="24"/>
          <w:szCs w:val="24"/>
        </w:rPr>
      </w:pPr>
    </w:p>
    <w:p w:rsidR="00487E23" w:rsidRPr="00A6661F" w:rsidRDefault="00487E23" w:rsidP="00A6661F">
      <w:pPr>
        <w:jc w:val="both"/>
        <w:rPr>
          <w:b/>
          <w:i/>
          <w:position w:val="0"/>
          <w:sz w:val="24"/>
          <w:szCs w:val="24"/>
          <w:u w:val="single"/>
        </w:rPr>
      </w:pPr>
      <w:r w:rsidRPr="00A6661F">
        <w:rPr>
          <w:b/>
          <w:i/>
          <w:position w:val="0"/>
          <w:sz w:val="24"/>
          <w:szCs w:val="24"/>
          <w:u w:val="single"/>
        </w:rPr>
        <w:t xml:space="preserve">9.2. Назначаване на комисия </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Възложителят назначава със заповед комисия, която отговаря за разглеждане, оценка и класиране на офертите. Комисията се състои от нечетен брой членове. Действията на комисията се протоколират, като резултатите от работата й се отразяват в доклад.</w:t>
      </w:r>
    </w:p>
    <w:p w:rsidR="00487E23" w:rsidRPr="00A6661F" w:rsidRDefault="00487E23" w:rsidP="00A6661F">
      <w:pPr>
        <w:jc w:val="both"/>
        <w:rPr>
          <w:position w:val="0"/>
          <w:sz w:val="24"/>
          <w:szCs w:val="24"/>
        </w:rPr>
      </w:pPr>
    </w:p>
    <w:p w:rsidR="00487E23" w:rsidRPr="00A6661F" w:rsidRDefault="00487E23" w:rsidP="00A6661F">
      <w:pPr>
        <w:jc w:val="both"/>
        <w:rPr>
          <w:b/>
          <w:i/>
          <w:position w:val="0"/>
          <w:sz w:val="24"/>
          <w:szCs w:val="24"/>
          <w:u w:val="single"/>
        </w:rPr>
      </w:pPr>
    </w:p>
    <w:p w:rsidR="00487E23" w:rsidRPr="00A6661F" w:rsidRDefault="00487E23" w:rsidP="00A6661F">
      <w:pPr>
        <w:jc w:val="both"/>
        <w:rPr>
          <w:b/>
          <w:i/>
          <w:position w:val="0"/>
          <w:sz w:val="24"/>
          <w:szCs w:val="24"/>
          <w:u w:val="single"/>
        </w:rPr>
      </w:pPr>
    </w:p>
    <w:p w:rsidR="00487E23" w:rsidRPr="00A6661F" w:rsidRDefault="00487E23" w:rsidP="00A6661F">
      <w:pPr>
        <w:jc w:val="both"/>
        <w:rPr>
          <w:b/>
          <w:i/>
          <w:position w:val="0"/>
          <w:sz w:val="24"/>
          <w:szCs w:val="24"/>
          <w:u w:val="single"/>
        </w:rPr>
      </w:pPr>
      <w:r w:rsidRPr="00A6661F">
        <w:rPr>
          <w:b/>
          <w:i/>
          <w:position w:val="0"/>
          <w:sz w:val="24"/>
          <w:szCs w:val="24"/>
          <w:u w:val="single"/>
        </w:rPr>
        <w:t>9.3. Действия на комисията</w:t>
      </w:r>
    </w:p>
    <w:p w:rsidR="00487E23" w:rsidRPr="00A6661F" w:rsidRDefault="00487E23" w:rsidP="00A6661F">
      <w:pPr>
        <w:jc w:val="both"/>
        <w:rPr>
          <w:b/>
          <w:i/>
          <w:position w:val="0"/>
          <w:sz w:val="24"/>
          <w:szCs w:val="24"/>
        </w:rPr>
      </w:pPr>
    </w:p>
    <w:p w:rsidR="00487E23" w:rsidRPr="00A6661F" w:rsidRDefault="00487E23" w:rsidP="00A6661F">
      <w:pPr>
        <w:jc w:val="both"/>
        <w:rPr>
          <w:position w:val="0"/>
          <w:sz w:val="24"/>
          <w:szCs w:val="24"/>
        </w:rPr>
      </w:pPr>
      <w:r w:rsidRPr="00A6661F">
        <w:rPr>
          <w:position w:val="0"/>
          <w:sz w:val="24"/>
          <w:szCs w:val="24"/>
        </w:rPr>
        <w:t xml:space="preserve">Процедурата по отваряне, разглеждане, оценка и класиране на офертите се извършва по реда на чл. 64-67 от ППЗОП. Отварянето на офертите ще се извърши на </w:t>
      </w:r>
      <w:r w:rsidRPr="00E26AA2">
        <w:rPr>
          <w:rStyle w:val="a"/>
          <w:b/>
          <w:bCs/>
          <w:iCs/>
          <w:position w:val="0"/>
          <w:sz w:val="24"/>
          <w:szCs w:val="24"/>
        </w:rPr>
        <w:t>10.10.2017г</w:t>
      </w:r>
      <w:r w:rsidRPr="00E26AA2">
        <w:rPr>
          <w:position w:val="0"/>
          <w:sz w:val="24"/>
          <w:szCs w:val="24"/>
        </w:rPr>
        <w:t>, от 10,00 ч., адрес: 6800 гр. Момчилград, в сградата на Община Момчилград.</w:t>
      </w:r>
      <w:r w:rsidRPr="00A6661F">
        <w:rPr>
          <w:position w:val="0"/>
          <w:sz w:val="24"/>
          <w:szCs w:val="24"/>
        </w:rPr>
        <w:t xml:space="preserve"> </w:t>
      </w:r>
    </w:p>
    <w:p w:rsidR="00487E23" w:rsidRPr="00A6661F" w:rsidRDefault="00487E23" w:rsidP="00A6661F">
      <w:pPr>
        <w:jc w:val="both"/>
        <w:rPr>
          <w:position w:val="0"/>
          <w:sz w:val="24"/>
          <w:szCs w:val="24"/>
        </w:rPr>
      </w:pPr>
      <w:r w:rsidRPr="00A6661F">
        <w:rPr>
          <w:position w:val="0"/>
          <w:sz w:val="24"/>
          <w:szCs w:val="24"/>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487E23" w:rsidRPr="00A6661F" w:rsidRDefault="00487E23" w:rsidP="00A6661F">
      <w:pPr>
        <w:jc w:val="both"/>
        <w:rPr>
          <w:position w:val="0"/>
          <w:sz w:val="24"/>
          <w:szCs w:val="24"/>
        </w:rPr>
      </w:pPr>
      <w:r w:rsidRPr="00A6661F">
        <w:rPr>
          <w:position w:val="0"/>
          <w:sz w:val="24"/>
          <w:szCs w:val="24"/>
          <w:lang w:eastAsia="bg-BG"/>
        </w:rPr>
        <w:t xml:space="preserve">Отваряне и оповестяване на ценовите оферти се извършва на посоченото публично заседание. </w:t>
      </w:r>
      <w:r w:rsidRPr="00A6661F">
        <w:rPr>
          <w:position w:val="0"/>
          <w:sz w:val="24"/>
          <w:szCs w:val="24"/>
        </w:rPr>
        <w:t xml:space="preserve">Комисията отваря офертите по реда на тяхното постъпване. </w:t>
      </w:r>
    </w:p>
    <w:p w:rsidR="00487E23" w:rsidRPr="00A6661F" w:rsidRDefault="00487E23" w:rsidP="00A6661F">
      <w:pPr>
        <w:rPr>
          <w:position w:val="0"/>
          <w:sz w:val="24"/>
          <w:szCs w:val="24"/>
          <w:lang w:eastAsia="bg-BG"/>
        </w:rPr>
      </w:pPr>
    </w:p>
    <w:p w:rsidR="00487E23" w:rsidRPr="00A6661F" w:rsidRDefault="00487E23" w:rsidP="00A6661F">
      <w:pPr>
        <w:rPr>
          <w:position w:val="0"/>
          <w:sz w:val="24"/>
          <w:szCs w:val="24"/>
          <w:lang w:eastAsia="bg-BG"/>
        </w:rPr>
      </w:pPr>
      <w:r w:rsidRPr="00A6661F">
        <w:rPr>
          <w:position w:val="0"/>
          <w:sz w:val="24"/>
          <w:szCs w:val="24"/>
          <w:lang w:eastAsia="bg-BG"/>
        </w:rPr>
        <w:t>Комисията провежда преговори с участника, като се придържа точно към първоначално определените условия и изисквания за изпълнение на поръчката. Резултатите от преговорите се отразяват в протокол, който се подписва от комисията и от участника.</w:t>
      </w:r>
    </w:p>
    <w:p w:rsidR="00487E23" w:rsidRPr="00A6661F" w:rsidRDefault="00487E23" w:rsidP="00A6661F">
      <w:pPr>
        <w:rPr>
          <w:position w:val="0"/>
          <w:sz w:val="24"/>
          <w:szCs w:val="24"/>
          <w:highlight w:val="yellow"/>
          <w:lang w:eastAsia="bg-BG"/>
        </w:rPr>
      </w:pPr>
    </w:p>
    <w:p w:rsidR="00487E23" w:rsidRPr="00A6661F" w:rsidRDefault="00487E23" w:rsidP="00A6661F">
      <w:pPr>
        <w:jc w:val="both"/>
        <w:rPr>
          <w:bCs/>
          <w:position w:val="0"/>
          <w:sz w:val="24"/>
          <w:szCs w:val="24"/>
        </w:rPr>
      </w:pPr>
      <w:r w:rsidRPr="00A6661F">
        <w:rPr>
          <w:bCs/>
          <w:position w:val="0"/>
          <w:sz w:val="24"/>
          <w:szCs w:val="24"/>
        </w:rPr>
        <w:t xml:space="preserve">Всички оферти, които отговарят на обявените от Възложителя условия и бъдат допуснати до класиране, ще бъдат оценявани по критерия </w:t>
      </w:r>
      <w:r w:rsidRPr="00A6661F">
        <w:rPr>
          <w:b/>
          <w:bCs/>
          <w:position w:val="0"/>
          <w:sz w:val="24"/>
          <w:szCs w:val="24"/>
        </w:rPr>
        <w:t>„</w:t>
      </w:r>
      <w:r w:rsidRPr="00A6661F">
        <w:rPr>
          <w:b/>
          <w:position w:val="0"/>
          <w:sz w:val="24"/>
          <w:szCs w:val="24"/>
        </w:rPr>
        <w:t>най-ниска цена</w:t>
      </w:r>
      <w:r w:rsidRPr="00A6661F">
        <w:rPr>
          <w:b/>
          <w:bCs/>
          <w:position w:val="0"/>
          <w:sz w:val="24"/>
          <w:szCs w:val="24"/>
        </w:rPr>
        <w:t>“, съобразно условията на методиката за оценка на офертите посочена по-долу</w:t>
      </w:r>
      <w:r w:rsidRPr="00A6661F">
        <w:rPr>
          <w:bCs/>
          <w:position w:val="0"/>
          <w:sz w:val="24"/>
          <w:szCs w:val="24"/>
        </w:rPr>
        <w:t>.</w:t>
      </w:r>
    </w:p>
    <w:p w:rsidR="00487E23" w:rsidRPr="00A6661F" w:rsidRDefault="00487E23" w:rsidP="00A6661F">
      <w:pPr>
        <w:jc w:val="both"/>
        <w:rPr>
          <w:position w:val="0"/>
          <w:sz w:val="24"/>
          <w:szCs w:val="24"/>
        </w:rPr>
      </w:pPr>
      <w:r w:rsidRPr="00A6661F">
        <w:rPr>
          <w:position w:val="0"/>
          <w:sz w:val="24"/>
          <w:szCs w:val="24"/>
        </w:rPr>
        <w:t>Комисията класира участниците по степента на съответствие на офертите им с предварително обявените от възложителя условия.</w:t>
      </w:r>
    </w:p>
    <w:p w:rsidR="00487E23" w:rsidRPr="00A6661F" w:rsidRDefault="00487E23" w:rsidP="00A6661F">
      <w:pPr>
        <w:jc w:val="both"/>
        <w:rPr>
          <w:position w:val="0"/>
          <w:sz w:val="24"/>
          <w:szCs w:val="24"/>
        </w:rPr>
      </w:pPr>
    </w:p>
    <w:p w:rsidR="00487E23" w:rsidRPr="00A6661F" w:rsidRDefault="00487E23" w:rsidP="00A6661F">
      <w:pPr>
        <w:jc w:val="both"/>
        <w:rPr>
          <w:rStyle w:val="samedocreference"/>
          <w:position w:val="0"/>
          <w:sz w:val="24"/>
          <w:szCs w:val="24"/>
        </w:rPr>
      </w:pPr>
      <w:r w:rsidRPr="00A6661F">
        <w:rPr>
          <w:position w:val="0"/>
          <w:sz w:val="24"/>
          <w:szCs w:val="24"/>
        </w:rPr>
        <w:t xml:space="preserve">След провеждане на преговорите комисията изготвя доклад, който съдържа информацията по </w:t>
      </w:r>
      <w:r w:rsidRPr="00A6661F">
        <w:rPr>
          <w:rStyle w:val="samedocreference"/>
          <w:position w:val="0"/>
          <w:sz w:val="24"/>
          <w:szCs w:val="24"/>
        </w:rPr>
        <w:t>чл. 60, ал. 1 от ППЗОП.</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 xml:space="preserve">В 10-дневен срок от утвърждаване на доклада възложителят издава решение за определяне на изпълнител или за прекратяване на процедурата. В решението си възложителят посочва </w:t>
      </w:r>
      <w:r w:rsidRPr="00A6661F">
        <w:rPr>
          <w:bCs/>
          <w:position w:val="0"/>
          <w:sz w:val="24"/>
          <w:szCs w:val="24"/>
        </w:rPr>
        <w:t xml:space="preserve">и </w:t>
      </w:r>
      <w:r w:rsidRPr="00A6661F">
        <w:rPr>
          <w:position w:val="0"/>
          <w:sz w:val="24"/>
          <w:szCs w:val="24"/>
        </w:rPr>
        <w:t>отстранените от участие в процедурата участници и оферти и мотивите за отстраняването им. Възложителят публикува в профила на купувача решението по чл. 22, ал. 1 от ЗОП заедно с протокола и доклада на комисията и в същия ден изпраща решението на участниците.</w:t>
      </w:r>
    </w:p>
    <w:p w:rsidR="00487E23" w:rsidRPr="00A6661F" w:rsidRDefault="00487E23" w:rsidP="00A6661F">
      <w:pPr>
        <w:jc w:val="both"/>
        <w:rPr>
          <w:b/>
          <w:i/>
          <w:position w:val="0"/>
          <w:sz w:val="24"/>
          <w:szCs w:val="24"/>
          <w:u w:val="single"/>
        </w:rPr>
      </w:pPr>
    </w:p>
    <w:p w:rsidR="00487E23" w:rsidRPr="00A6661F" w:rsidRDefault="00487E23" w:rsidP="00A6661F">
      <w:pPr>
        <w:jc w:val="both"/>
        <w:rPr>
          <w:b/>
          <w:i/>
          <w:position w:val="0"/>
          <w:sz w:val="24"/>
          <w:szCs w:val="24"/>
          <w:u w:val="single"/>
        </w:rPr>
      </w:pPr>
      <w:r w:rsidRPr="00A6661F">
        <w:rPr>
          <w:b/>
          <w:i/>
          <w:position w:val="0"/>
          <w:sz w:val="24"/>
          <w:szCs w:val="24"/>
          <w:u w:val="single"/>
        </w:rPr>
        <w:t>4. МЕТОДИКА ЗА ОЦЕНКА НА ОФЕРТИТЕ</w:t>
      </w:r>
    </w:p>
    <w:p w:rsidR="00487E23" w:rsidRPr="00A6661F" w:rsidRDefault="00487E23" w:rsidP="00A6661F">
      <w:pPr>
        <w:tabs>
          <w:tab w:val="left" w:pos="2529"/>
        </w:tabs>
        <w:jc w:val="both"/>
        <w:rPr>
          <w:b/>
          <w:i/>
          <w:position w:val="0"/>
          <w:sz w:val="24"/>
          <w:szCs w:val="24"/>
        </w:rPr>
      </w:pPr>
      <w:r w:rsidRPr="00A6661F">
        <w:rPr>
          <w:b/>
          <w:i/>
          <w:position w:val="0"/>
          <w:sz w:val="24"/>
          <w:szCs w:val="24"/>
        </w:rPr>
        <w:tab/>
      </w:r>
    </w:p>
    <w:p w:rsidR="00487E23" w:rsidRPr="00E26AA2" w:rsidRDefault="00487E23" w:rsidP="00A6661F">
      <w:pPr>
        <w:jc w:val="both"/>
        <w:rPr>
          <w:b/>
          <w:position w:val="0"/>
          <w:sz w:val="24"/>
          <w:szCs w:val="24"/>
        </w:rPr>
      </w:pPr>
      <w:r w:rsidRPr="00E26AA2">
        <w:rPr>
          <w:position w:val="0"/>
          <w:sz w:val="24"/>
          <w:szCs w:val="24"/>
        </w:rPr>
        <w:t xml:space="preserve">Назначената от възложителя комисия извършва оценка на допуснатите до участие оферти по избраният от възложителя критерий за възлагане: </w:t>
      </w:r>
      <w:r w:rsidRPr="00E26AA2">
        <w:rPr>
          <w:b/>
          <w:position w:val="0"/>
          <w:sz w:val="24"/>
          <w:szCs w:val="24"/>
        </w:rPr>
        <w:t xml:space="preserve">най-ниска цена. </w:t>
      </w:r>
    </w:p>
    <w:p w:rsidR="00487E23" w:rsidRPr="00E26AA2" w:rsidRDefault="00487E23" w:rsidP="00A6661F">
      <w:pPr>
        <w:pStyle w:val="80"/>
        <w:shd w:val="clear" w:color="auto" w:fill="auto"/>
        <w:spacing w:line="240" w:lineRule="auto"/>
        <w:rPr>
          <w:sz w:val="24"/>
          <w:szCs w:val="24"/>
        </w:rPr>
      </w:pPr>
      <w:r w:rsidRPr="00E26AA2">
        <w:rPr>
          <w:sz w:val="24"/>
          <w:szCs w:val="24"/>
        </w:rPr>
        <w:t>На оценка подлежи всяко предложение на допуснатите участници, отговарящо на изискванията на възложителя.</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p>
    <w:p w:rsidR="00487E23" w:rsidRPr="00A6661F" w:rsidRDefault="00487E23" w:rsidP="00A6661F">
      <w:pPr>
        <w:rPr>
          <w:b/>
          <w:i/>
          <w:position w:val="0"/>
          <w:sz w:val="24"/>
          <w:szCs w:val="24"/>
          <w:u w:val="single"/>
        </w:rPr>
      </w:pPr>
      <w:r w:rsidRPr="00A6661F">
        <w:rPr>
          <w:b/>
          <w:i/>
          <w:position w:val="0"/>
          <w:sz w:val="24"/>
          <w:szCs w:val="24"/>
          <w:u w:val="single"/>
        </w:rPr>
        <w:t>5. СКЛЮЧВАНЕ НА ПИСМЕН ДОГОВОР ЗА ОБЩЕСТВЕНА ПОРЪЧКА</w:t>
      </w:r>
    </w:p>
    <w:p w:rsidR="00487E23" w:rsidRPr="00A6661F" w:rsidRDefault="00487E23" w:rsidP="00A6661F">
      <w:pPr>
        <w:jc w:val="both"/>
        <w:rPr>
          <w:position w:val="0"/>
          <w:sz w:val="24"/>
          <w:szCs w:val="24"/>
        </w:rPr>
      </w:pPr>
    </w:p>
    <w:p w:rsidR="00487E23" w:rsidRPr="00A6661F" w:rsidRDefault="00487E23" w:rsidP="00A6661F">
      <w:pPr>
        <w:jc w:val="both"/>
        <w:rPr>
          <w:position w:val="0"/>
          <w:sz w:val="24"/>
          <w:szCs w:val="24"/>
        </w:rPr>
      </w:pPr>
      <w:r w:rsidRPr="00A6661F">
        <w:rPr>
          <w:position w:val="0"/>
          <w:sz w:val="24"/>
          <w:szCs w:val="24"/>
        </w:rPr>
        <w:t>Възложителят сключва писмен договор за възлагане на обществената поръчка с участника, определен за изпълнител. Възложителят уведомява писмено участника определен за изпълнител за датата и начина за сключване на договора за обществена поръчка.</w:t>
      </w:r>
    </w:p>
    <w:p w:rsidR="00487E23" w:rsidRPr="00A6661F" w:rsidRDefault="00487E23" w:rsidP="00A6661F">
      <w:pPr>
        <w:autoSpaceDE w:val="0"/>
        <w:autoSpaceDN w:val="0"/>
        <w:adjustRightInd w:val="0"/>
        <w:jc w:val="both"/>
        <w:rPr>
          <w:position w:val="0"/>
          <w:sz w:val="24"/>
          <w:szCs w:val="24"/>
          <w:highlight w:val="yellow"/>
        </w:rPr>
      </w:pPr>
      <w:r w:rsidRPr="00A6661F">
        <w:rPr>
          <w:position w:val="0"/>
          <w:sz w:val="24"/>
          <w:szCs w:val="24"/>
        </w:rPr>
        <w:t>Когато определеният за изпълнител участник откаже да сключи договор, възложителят прекратява процедурата.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487E23" w:rsidRPr="00A6661F" w:rsidRDefault="00487E23" w:rsidP="00A6661F">
      <w:pPr>
        <w:jc w:val="both"/>
        <w:rPr>
          <w:position w:val="0"/>
          <w:sz w:val="24"/>
          <w:szCs w:val="24"/>
        </w:rPr>
      </w:pPr>
      <w:r w:rsidRPr="00A6661F">
        <w:rPr>
          <w:position w:val="0"/>
          <w:sz w:val="24"/>
          <w:szCs w:val="24"/>
        </w:rPr>
        <w:t>Писменият договор за обществена поръчка следва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w:t>
      </w:r>
    </w:p>
    <w:p w:rsidR="00487E23" w:rsidRPr="00A6661F" w:rsidRDefault="00487E23" w:rsidP="00A6661F">
      <w:pPr>
        <w:autoSpaceDE w:val="0"/>
        <w:autoSpaceDN w:val="0"/>
        <w:adjustRightInd w:val="0"/>
        <w:jc w:val="both"/>
        <w:rPr>
          <w:position w:val="0"/>
          <w:sz w:val="24"/>
          <w:szCs w:val="24"/>
        </w:rPr>
      </w:pPr>
      <w:r w:rsidRPr="00A6661F">
        <w:rPr>
          <w:position w:val="0"/>
          <w:sz w:val="24"/>
          <w:szCs w:val="24"/>
        </w:rPr>
        <w:t>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487E23" w:rsidRPr="00A6661F" w:rsidRDefault="00487E23" w:rsidP="00A6661F">
      <w:pPr>
        <w:tabs>
          <w:tab w:val="center" w:pos="4536"/>
          <w:tab w:val="right" w:pos="9072"/>
        </w:tabs>
        <w:jc w:val="both"/>
        <w:rPr>
          <w:position w:val="0"/>
          <w:sz w:val="24"/>
          <w:szCs w:val="24"/>
        </w:rPr>
      </w:pPr>
      <w:r w:rsidRPr="00A6661F">
        <w:rPr>
          <w:position w:val="0"/>
          <w:sz w:val="24"/>
          <w:szCs w:val="24"/>
        </w:rPr>
        <w:t>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w:t>
      </w:r>
    </w:p>
    <w:p w:rsidR="00487E23" w:rsidRPr="00A6661F" w:rsidRDefault="00487E23" w:rsidP="00A6661F">
      <w:pPr>
        <w:tabs>
          <w:tab w:val="center" w:pos="4536"/>
          <w:tab w:val="right" w:pos="9072"/>
        </w:tabs>
        <w:jc w:val="both"/>
        <w:rPr>
          <w:position w:val="0"/>
          <w:sz w:val="24"/>
          <w:szCs w:val="24"/>
        </w:rPr>
      </w:pPr>
      <w:r w:rsidRPr="00A6661F">
        <w:rPr>
          <w:position w:val="0"/>
          <w:sz w:val="24"/>
          <w:szCs w:val="24"/>
        </w:rPr>
        <w:t xml:space="preserve">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 поръчка. </w:t>
      </w:r>
    </w:p>
    <w:p w:rsidR="00487E23" w:rsidRPr="00A6661F" w:rsidRDefault="00487E23" w:rsidP="00A6661F">
      <w:pPr>
        <w:tabs>
          <w:tab w:val="center" w:pos="4536"/>
          <w:tab w:val="right" w:pos="9072"/>
        </w:tabs>
        <w:jc w:val="both"/>
        <w:rPr>
          <w:position w:val="0"/>
          <w:sz w:val="24"/>
          <w:szCs w:val="24"/>
        </w:rPr>
      </w:pPr>
      <w:r w:rsidRPr="00A6661F">
        <w:rPr>
          <w:position w:val="0"/>
          <w:sz w:val="24"/>
          <w:szCs w:val="24"/>
        </w:rPr>
        <w:t>При подписване на договора за обществена поръчка участникът, определен за из</w:t>
      </w:r>
      <w:bookmarkStart w:id="0" w:name="_Ref137223173"/>
      <w:r w:rsidRPr="00A6661F">
        <w:rPr>
          <w:position w:val="0"/>
          <w:sz w:val="24"/>
          <w:szCs w:val="24"/>
        </w:rPr>
        <w:t>пълнител, е длъжен да представи:</w:t>
      </w:r>
    </w:p>
    <w:p w:rsidR="00487E23" w:rsidRPr="00A6661F" w:rsidRDefault="00487E23" w:rsidP="00A6661F">
      <w:pPr>
        <w:autoSpaceDE w:val="0"/>
        <w:autoSpaceDN w:val="0"/>
        <w:adjustRightInd w:val="0"/>
        <w:jc w:val="both"/>
        <w:rPr>
          <w:position w:val="0"/>
          <w:sz w:val="24"/>
          <w:szCs w:val="24"/>
        </w:rPr>
      </w:pPr>
      <w:r w:rsidRPr="00A6661F">
        <w:rPr>
          <w:position w:val="0"/>
          <w:sz w:val="24"/>
          <w:szCs w:val="24"/>
        </w:rPr>
        <w:t>а/ оригинал на гаранция за изпълнение на поръчката в съответствие с условията в обявлението за обществена поръчка и настоящата документация.</w:t>
      </w:r>
    </w:p>
    <w:p w:rsidR="00487E23" w:rsidRPr="00A6661F" w:rsidRDefault="00487E23" w:rsidP="00A6661F">
      <w:pPr>
        <w:tabs>
          <w:tab w:val="left" w:pos="1080"/>
        </w:tabs>
        <w:jc w:val="both"/>
        <w:rPr>
          <w:position w:val="0"/>
          <w:sz w:val="24"/>
          <w:szCs w:val="24"/>
        </w:rPr>
      </w:pPr>
      <w:r w:rsidRPr="00A6661F">
        <w:rPr>
          <w:position w:val="0"/>
          <w:sz w:val="24"/>
          <w:szCs w:val="24"/>
        </w:rPr>
        <w:t>б/ заверени копия от удостоверение за данъчна регистрация и удостоверение за регистрация по БУЛСТАТ на създаденото обединение, когато определеният изпълнител е неперсонифицирано обединение на физически и/или юридически лица. В случай, че обединението се състои от чуждестранни физически и/или юридически лица, те представят еквивалентен документ за регистрация от държавата, в която са установени.</w:t>
      </w:r>
    </w:p>
    <w:p w:rsidR="00487E23" w:rsidRPr="00A6661F" w:rsidRDefault="00487E23" w:rsidP="00A6661F">
      <w:pPr>
        <w:tabs>
          <w:tab w:val="center" w:pos="4536"/>
          <w:tab w:val="right" w:pos="9072"/>
        </w:tabs>
        <w:jc w:val="both"/>
        <w:rPr>
          <w:position w:val="0"/>
          <w:sz w:val="24"/>
          <w:szCs w:val="24"/>
        </w:rPr>
      </w:pPr>
      <w:r w:rsidRPr="00A6661F">
        <w:rPr>
          <w:position w:val="0"/>
          <w:sz w:val="24"/>
          <w:szCs w:val="24"/>
        </w:rPr>
        <w:t>в/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487E23" w:rsidRPr="00A6661F" w:rsidRDefault="00487E23" w:rsidP="00A6661F">
      <w:pPr>
        <w:pStyle w:val="m"/>
        <w:spacing w:before="0" w:beforeAutospacing="0" w:after="0" w:afterAutospacing="0"/>
        <w:jc w:val="both"/>
      </w:pPr>
      <w:r w:rsidRPr="00A6661F">
        <w:t>За доказване на липсата на основания за отстраняване участникът, избран за изпълнител, представя:</w:t>
      </w:r>
    </w:p>
    <w:p w:rsidR="00487E23" w:rsidRPr="00A6661F" w:rsidRDefault="00487E23" w:rsidP="00A6661F">
      <w:pPr>
        <w:pStyle w:val="NormalWeb"/>
        <w:spacing w:before="0" w:beforeAutospacing="0" w:after="0" w:afterAutospacing="0"/>
        <w:jc w:val="both"/>
      </w:pPr>
      <w:r w:rsidRPr="00A6661F">
        <w:t xml:space="preserve">1. за обстоятелстватапо </w:t>
      </w:r>
      <w:hyperlink r:id="rId64" w:anchor="p28982763" w:tgtFrame="_blank" w:history="1">
        <w:r w:rsidRPr="00A6661F">
          <w:rPr>
            <w:rStyle w:val="Hyperlink"/>
            <w:color w:val="auto"/>
            <w:u w:val="none"/>
          </w:rPr>
          <w:t>чл. 54, ал. 1, т. 1</w:t>
        </w:r>
      </w:hyperlink>
      <w:r w:rsidRPr="00A6661F">
        <w:t>от ЗОП – свидетелство за съдимост;</w:t>
      </w:r>
    </w:p>
    <w:p w:rsidR="00487E23" w:rsidRPr="00A6661F" w:rsidRDefault="00487E23" w:rsidP="00A6661F">
      <w:pPr>
        <w:pStyle w:val="NormalWeb"/>
        <w:spacing w:before="0" w:beforeAutospacing="0" w:after="0" w:afterAutospacing="0"/>
        <w:jc w:val="both"/>
      </w:pPr>
      <w:r w:rsidRPr="00A6661F">
        <w:t xml:space="preserve">2. за обстоятелството по </w:t>
      </w:r>
      <w:hyperlink r:id="rId65" w:anchor="p28982763" w:tgtFrame="_blank" w:history="1">
        <w:r w:rsidRPr="00A6661F">
          <w:rPr>
            <w:rStyle w:val="Hyperlink"/>
            <w:color w:val="auto"/>
            <w:u w:val="none"/>
          </w:rPr>
          <w:t>чл. 54, ал. 1, т. 3</w:t>
        </w:r>
      </w:hyperlink>
      <w:r w:rsidRPr="00A6661F">
        <w:t>от ЗОП – удостоверение от органите по приходите и удостоверение от общината по седалището на възложителя и на участника;</w:t>
      </w:r>
    </w:p>
    <w:p w:rsidR="00487E23" w:rsidRPr="00A6661F" w:rsidRDefault="00487E23" w:rsidP="00A6661F">
      <w:pPr>
        <w:pStyle w:val="NormalWeb"/>
        <w:spacing w:before="0" w:beforeAutospacing="0" w:after="0" w:afterAutospacing="0"/>
        <w:jc w:val="both"/>
      </w:pPr>
      <w:r w:rsidRPr="00A6661F">
        <w:t xml:space="preserve">3. за обстоятелството по </w:t>
      </w:r>
      <w:hyperlink r:id="rId66" w:anchor="p28982763" w:tgtFrame="_blank" w:history="1">
        <w:r w:rsidRPr="00A6661F">
          <w:rPr>
            <w:rStyle w:val="Hyperlink"/>
            <w:color w:val="auto"/>
            <w:u w:val="none"/>
          </w:rPr>
          <w:t>чл. 54, ал. 1, т. 6</w:t>
        </w:r>
      </w:hyperlink>
      <w:r w:rsidRPr="00A6661F">
        <w:t>от ЗОП – удостоверение от органите на Изпълнителна агенция "Главна инспекция по труда";</w:t>
      </w:r>
    </w:p>
    <w:p w:rsidR="00487E23" w:rsidRPr="00A6661F" w:rsidRDefault="00487E23" w:rsidP="00A6661F">
      <w:pPr>
        <w:pStyle w:val="NormalWeb"/>
        <w:spacing w:before="0" w:beforeAutospacing="0" w:after="0" w:afterAutospacing="0"/>
        <w:jc w:val="both"/>
      </w:pPr>
      <w:r w:rsidRPr="00A6661F">
        <w:t xml:space="preserve">Когато в удостоверението по т. 3 се съдържа информация за влязло в сила наказателно постановление или съдебно решение за нарушение по </w:t>
      </w:r>
      <w:hyperlink r:id="rId67" w:anchor="p28982763" w:tgtFrame="_blank" w:history="1">
        <w:r w:rsidRPr="00A6661F">
          <w:rPr>
            <w:rStyle w:val="Hyperlink"/>
            <w:color w:val="auto"/>
            <w:u w:val="none"/>
          </w:rPr>
          <w:t>чл. 54, ал. 1, т. 6</w:t>
        </w:r>
      </w:hyperlink>
      <w:r w:rsidRPr="00A6661F">
        <w:t xml:space="preserve"> от ЗОП, участникът представя декларация, че нарушението не е извършено при изпълнение на договор за обществена поръчка.</w:t>
      </w:r>
    </w:p>
    <w:p w:rsidR="00487E23" w:rsidRPr="00A6661F" w:rsidRDefault="00487E23" w:rsidP="00A6661F">
      <w:pPr>
        <w:pStyle w:val="NormalWeb"/>
        <w:spacing w:before="0" w:beforeAutospacing="0" w:after="0" w:afterAutospacing="0"/>
        <w:jc w:val="both"/>
      </w:pPr>
      <w:r w:rsidRPr="00A6661F">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w:t>
      </w:r>
    </w:p>
    <w:p w:rsidR="00487E23" w:rsidRPr="00A6661F" w:rsidRDefault="00487E23" w:rsidP="00A6661F">
      <w:pPr>
        <w:pStyle w:val="NormalWeb"/>
        <w:spacing w:before="0" w:beforeAutospacing="0" w:after="0" w:afterAutospacing="0"/>
        <w:jc w:val="both"/>
      </w:pPr>
      <w:r w:rsidRPr="00A6661F">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487E23" w:rsidRPr="00A6661F" w:rsidRDefault="00487E23" w:rsidP="00A6661F">
      <w:pPr>
        <w:pStyle w:val="NormalWeb"/>
        <w:spacing w:before="0" w:beforeAutospacing="0" w:after="0" w:afterAutospacing="0"/>
        <w:jc w:val="both"/>
      </w:pPr>
      <w:r w:rsidRPr="00A6661F">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487E23" w:rsidRPr="00A6661F" w:rsidRDefault="00487E23" w:rsidP="00A6661F">
      <w:pPr>
        <w:pStyle w:val="NormalWeb"/>
        <w:spacing w:before="0" w:beforeAutospacing="0" w:after="0" w:afterAutospacing="0"/>
        <w:jc w:val="both"/>
      </w:pPr>
      <w:r w:rsidRPr="00A6661F">
        <w:t>Възложителят няма право да изисква представянето на документите по б. „в”, т. 1, 2 и 3,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bookmarkEnd w:id="0"/>
    <w:p w:rsidR="00487E23" w:rsidRPr="00A6661F" w:rsidRDefault="00487E23" w:rsidP="00A6661F">
      <w:pPr>
        <w:tabs>
          <w:tab w:val="left" w:pos="1080"/>
        </w:tabs>
        <w:jc w:val="both"/>
        <w:rPr>
          <w:position w:val="0"/>
          <w:sz w:val="24"/>
          <w:szCs w:val="24"/>
        </w:rPr>
      </w:pPr>
      <w:r w:rsidRPr="00A6661F">
        <w:rPr>
          <w:position w:val="0"/>
          <w:sz w:val="24"/>
          <w:szCs w:val="24"/>
        </w:rPr>
        <w:t>Възложителят не сключва договор за обществена поръчка с участник, определен за изпълнител, който не представи някой от изискуемите документи.</w:t>
      </w:r>
    </w:p>
    <w:p w:rsidR="00487E23" w:rsidRPr="00A6661F" w:rsidRDefault="00487E23" w:rsidP="00A6661F">
      <w:pPr>
        <w:pStyle w:val="NormalWeb"/>
        <w:spacing w:before="0" w:beforeAutospacing="0" w:after="0" w:afterAutospacing="0"/>
        <w:jc w:val="both"/>
      </w:pPr>
      <w:r w:rsidRPr="00A6661F">
        <w:t>Възложителят няма право да изисква документи, които вече са му били предоставени или са му служебно известни.</w:t>
      </w:r>
    </w:p>
    <w:p w:rsidR="00487E23" w:rsidRPr="00A6661F" w:rsidRDefault="00487E23" w:rsidP="00A6661F">
      <w:pPr>
        <w:pStyle w:val="NormalWeb"/>
        <w:spacing w:before="0" w:beforeAutospacing="0" w:after="0" w:afterAutospacing="0"/>
      </w:pPr>
      <w:r w:rsidRPr="00A6661F">
        <w:t>Възложителят не сключва договор, когато участникът, класиран на първо място:</w:t>
      </w:r>
    </w:p>
    <w:p w:rsidR="00487E23" w:rsidRPr="00A6661F" w:rsidRDefault="00487E23" w:rsidP="00A6661F">
      <w:pPr>
        <w:pStyle w:val="NormalWeb"/>
        <w:spacing w:before="0" w:beforeAutospacing="0" w:after="0" w:afterAutospacing="0"/>
      </w:pPr>
      <w:r w:rsidRPr="00A6661F">
        <w:t>1. откаже да сключи договор;</w:t>
      </w:r>
    </w:p>
    <w:p w:rsidR="00487E23" w:rsidRPr="00A6661F" w:rsidRDefault="00487E23" w:rsidP="00A6661F">
      <w:pPr>
        <w:pStyle w:val="NormalWeb"/>
        <w:spacing w:before="0" w:beforeAutospacing="0" w:after="0" w:afterAutospacing="0"/>
      </w:pPr>
      <w:r w:rsidRPr="00A6661F">
        <w:t>2. не изпълни някое от условията по чл. 112, ал. 1 от ЗОП или</w:t>
      </w:r>
    </w:p>
    <w:p w:rsidR="00487E23" w:rsidRPr="00A6661F" w:rsidRDefault="00487E23" w:rsidP="00A6661F">
      <w:pPr>
        <w:pStyle w:val="NormalWeb"/>
        <w:spacing w:before="0" w:beforeAutospacing="0" w:after="0" w:afterAutospacing="0"/>
      </w:pPr>
      <w:r w:rsidRPr="00A6661F">
        <w:t>3. не докаже, че не са налице основания за отстраняване от процедурата.</w:t>
      </w:r>
    </w:p>
    <w:p w:rsidR="00487E23" w:rsidRPr="00A6661F" w:rsidRDefault="00487E23" w:rsidP="00A6661F">
      <w:pPr>
        <w:pStyle w:val="NormalWeb"/>
        <w:spacing w:before="0" w:beforeAutospacing="0" w:after="0" w:afterAutospacing="0"/>
      </w:pPr>
    </w:p>
    <w:p w:rsidR="00487E23" w:rsidRPr="00A6661F" w:rsidRDefault="00487E23" w:rsidP="00A6661F">
      <w:pPr>
        <w:jc w:val="both"/>
        <w:rPr>
          <w:position w:val="0"/>
          <w:sz w:val="24"/>
          <w:szCs w:val="24"/>
          <w:lang w:eastAsia="bg-BG"/>
        </w:rPr>
      </w:pPr>
      <w:r w:rsidRPr="00A6661F">
        <w:rPr>
          <w:position w:val="0"/>
          <w:sz w:val="24"/>
          <w:szCs w:val="24"/>
        </w:rPr>
        <w:br w:type="page"/>
      </w:r>
    </w:p>
    <w:p w:rsidR="00487E23" w:rsidRPr="00A6661F" w:rsidRDefault="00487E23" w:rsidP="00A6661F">
      <w:pPr>
        <w:pStyle w:val="NormalWeb"/>
        <w:spacing w:before="0" w:beforeAutospacing="0" w:after="0" w:afterAutospacing="0"/>
      </w:pPr>
    </w:p>
    <w:p w:rsidR="00487E23" w:rsidRPr="00A6661F" w:rsidRDefault="00487E23" w:rsidP="00A6661F">
      <w:pPr>
        <w:pStyle w:val="NormalWeb"/>
        <w:spacing w:before="0" w:beforeAutospacing="0" w:after="0" w:afterAutospacing="0"/>
        <w:jc w:val="right"/>
        <w:rPr>
          <w:b/>
        </w:rPr>
      </w:pPr>
      <w:r w:rsidRPr="00A6661F">
        <w:rPr>
          <w:b/>
        </w:rPr>
        <w:t>ПРИЛОЖЕНИЕ №2</w:t>
      </w:r>
    </w:p>
    <w:p w:rsidR="00487E23" w:rsidRPr="00A6661F" w:rsidRDefault="00487E23" w:rsidP="00A6661F">
      <w:pPr>
        <w:pStyle w:val="NormalWeb"/>
        <w:spacing w:before="0" w:beforeAutospacing="0" w:after="0" w:afterAutospacing="0"/>
      </w:pPr>
    </w:p>
    <w:p w:rsidR="00487E23" w:rsidRPr="00A6661F" w:rsidRDefault="00487E23" w:rsidP="00A6661F">
      <w:pPr>
        <w:pStyle w:val="NormalWeb"/>
        <w:spacing w:before="0" w:beforeAutospacing="0" w:after="0" w:afterAutospacing="0"/>
        <w:jc w:val="center"/>
        <w:rPr>
          <w:b/>
        </w:rPr>
      </w:pPr>
      <w:r w:rsidRPr="00A6661F">
        <w:rPr>
          <w:b/>
        </w:rPr>
        <w:t>Техническа спецификация</w:t>
      </w:r>
    </w:p>
    <w:p w:rsidR="00487E23" w:rsidRPr="00A6661F" w:rsidRDefault="00487E23" w:rsidP="00A6661F">
      <w:pPr>
        <w:pStyle w:val="NormalWeb"/>
        <w:spacing w:before="0" w:beforeAutospacing="0" w:after="0" w:afterAutospacing="0"/>
        <w:jc w:val="center"/>
        <w:rPr>
          <w:b/>
        </w:rPr>
      </w:pPr>
      <w:r w:rsidRPr="00A6661F">
        <w:rPr>
          <w:b/>
        </w:rPr>
        <w:t>За изпълнение на обществена поръчка с предмет:</w:t>
      </w:r>
    </w:p>
    <w:p w:rsidR="00487E23" w:rsidRPr="00A6661F" w:rsidRDefault="00487E23" w:rsidP="00A6661F">
      <w:pPr>
        <w:pStyle w:val="NormalWeb"/>
        <w:spacing w:before="0" w:beforeAutospacing="0" w:after="0" w:afterAutospacing="0"/>
        <w:jc w:val="center"/>
        <w:rPr>
          <w:b/>
          <w:i/>
        </w:rPr>
      </w:pPr>
      <w:r w:rsidRPr="00A6661F">
        <w:rPr>
          <w:b/>
          <w:i/>
        </w:rPr>
        <w:t>„</w:t>
      </w:r>
      <w:r w:rsidRPr="00A6661F">
        <w:rPr>
          <w:b/>
        </w:rPr>
        <w:t>Изграждане на спортн</w:t>
      </w:r>
      <w:r>
        <w:rPr>
          <w:b/>
        </w:rPr>
        <w:t>а</w:t>
      </w:r>
      <w:r w:rsidRPr="00A6661F">
        <w:rPr>
          <w:b/>
        </w:rPr>
        <w:t xml:space="preserve"> площадк</w:t>
      </w:r>
      <w:r>
        <w:rPr>
          <w:b/>
        </w:rPr>
        <w:t>а</w:t>
      </w:r>
      <w:r w:rsidRPr="00A6661F">
        <w:rPr>
          <w:b/>
        </w:rPr>
        <w:t xml:space="preserve"> в с. Ново Соколино</w:t>
      </w:r>
      <w:r w:rsidRPr="00A6661F">
        <w:rPr>
          <w:b/>
          <w:i/>
        </w:rPr>
        <w:t>“</w:t>
      </w:r>
    </w:p>
    <w:p w:rsidR="00487E23" w:rsidRPr="00A6661F" w:rsidRDefault="00487E23" w:rsidP="00A6661F">
      <w:pPr>
        <w:pStyle w:val="NormalWeb"/>
        <w:spacing w:before="0" w:beforeAutospacing="0" w:after="0" w:afterAutospacing="0"/>
        <w:rPr>
          <w:b/>
          <w:i/>
        </w:rPr>
      </w:pPr>
    </w:p>
    <w:p w:rsidR="00487E23" w:rsidRPr="00A6661F" w:rsidRDefault="00487E23" w:rsidP="00A6661F">
      <w:pPr>
        <w:jc w:val="both"/>
        <w:rPr>
          <w:b/>
          <w:color w:val="000000"/>
          <w:position w:val="0"/>
          <w:sz w:val="24"/>
        </w:rPr>
      </w:pPr>
      <w:r w:rsidRPr="00A6661F">
        <w:rPr>
          <w:b/>
          <w:color w:val="000000"/>
          <w:position w:val="0"/>
          <w:sz w:val="24"/>
        </w:rPr>
        <w:t xml:space="preserve">Кратко описание на проекта във връзка, с който се възлага осъществяването на поръчката: </w:t>
      </w:r>
    </w:p>
    <w:p w:rsidR="00487E23" w:rsidRPr="00A6661F" w:rsidRDefault="00487E23" w:rsidP="00A6661F">
      <w:pPr>
        <w:jc w:val="both"/>
        <w:rPr>
          <w:position w:val="0"/>
          <w:sz w:val="24"/>
        </w:rPr>
      </w:pPr>
      <w:r w:rsidRPr="00A6661F">
        <w:rPr>
          <w:position w:val="0"/>
          <w:sz w:val="24"/>
        </w:rPr>
        <w:t>Дейността по проекта предвижда извършването на следните дейности:</w:t>
      </w:r>
    </w:p>
    <w:p w:rsidR="00487E23" w:rsidRPr="00A6661F" w:rsidRDefault="00487E23" w:rsidP="00A6661F">
      <w:pPr>
        <w:jc w:val="both"/>
        <w:rPr>
          <w:position w:val="0"/>
          <w:sz w:val="24"/>
        </w:rPr>
      </w:pPr>
      <w:r w:rsidRPr="00A6661F">
        <w:rPr>
          <w:position w:val="0"/>
          <w:sz w:val="24"/>
        </w:rPr>
        <w:t>-</w:t>
      </w:r>
      <w:r w:rsidRPr="00A6661F">
        <w:rPr>
          <w:position w:val="0"/>
          <w:sz w:val="24"/>
        </w:rPr>
        <w:tab/>
        <w:t>Изграждане на Спортна площадка в УПИ ІІ,кв.3 по ПУП на с.Ново Соколино,общ.Момчилград;</w:t>
      </w:r>
    </w:p>
    <w:p w:rsidR="00487E23" w:rsidRPr="00A6661F" w:rsidRDefault="00487E23" w:rsidP="00A6661F">
      <w:pPr>
        <w:jc w:val="both"/>
        <w:rPr>
          <w:b/>
          <w:position w:val="0"/>
          <w:sz w:val="24"/>
        </w:rPr>
      </w:pPr>
      <w:r w:rsidRPr="00A6661F">
        <w:rPr>
          <w:b/>
          <w:position w:val="0"/>
          <w:sz w:val="24"/>
        </w:rPr>
        <w:t xml:space="preserve">Съдействие от страна на възложителя: </w:t>
      </w:r>
    </w:p>
    <w:p w:rsidR="00487E23" w:rsidRPr="00A6661F" w:rsidRDefault="00487E23" w:rsidP="00A6661F">
      <w:pPr>
        <w:jc w:val="both"/>
        <w:rPr>
          <w:position w:val="0"/>
          <w:sz w:val="24"/>
        </w:rPr>
      </w:pPr>
      <w:r w:rsidRPr="00A6661F">
        <w:rPr>
          <w:position w:val="0"/>
          <w:sz w:val="24"/>
        </w:rPr>
        <w:t>Възложителят ще предостави:</w:t>
      </w:r>
    </w:p>
    <w:p w:rsidR="00487E23" w:rsidRPr="00A6661F" w:rsidRDefault="00487E23" w:rsidP="00A6661F">
      <w:pPr>
        <w:numPr>
          <w:ilvl w:val="0"/>
          <w:numId w:val="7"/>
        </w:numPr>
        <w:ind w:left="0" w:firstLine="0"/>
        <w:jc w:val="both"/>
        <w:rPr>
          <w:position w:val="0"/>
          <w:sz w:val="24"/>
        </w:rPr>
      </w:pPr>
      <w:r w:rsidRPr="00A6661F">
        <w:rPr>
          <w:position w:val="0"/>
          <w:sz w:val="24"/>
        </w:rPr>
        <w:t>наличната, необходима информация и документация за осъществяване на услугата;</w:t>
      </w:r>
    </w:p>
    <w:p w:rsidR="00487E23" w:rsidRPr="00A6661F" w:rsidRDefault="00487E23" w:rsidP="00A6661F">
      <w:pPr>
        <w:numPr>
          <w:ilvl w:val="0"/>
          <w:numId w:val="7"/>
        </w:numPr>
        <w:ind w:left="0" w:firstLine="0"/>
        <w:jc w:val="both"/>
        <w:rPr>
          <w:position w:val="0"/>
          <w:sz w:val="24"/>
        </w:rPr>
      </w:pPr>
      <w:r w:rsidRPr="00A6661F">
        <w:rPr>
          <w:position w:val="0"/>
          <w:sz w:val="24"/>
        </w:rPr>
        <w:t>информация и съдействие в хода на осъществяване на отделните услуги.</w:t>
      </w:r>
    </w:p>
    <w:p w:rsidR="00487E23" w:rsidRPr="00A6661F" w:rsidRDefault="00487E23" w:rsidP="00A6661F">
      <w:pPr>
        <w:jc w:val="both"/>
        <w:rPr>
          <w:position w:val="0"/>
          <w:sz w:val="24"/>
          <w:lang w:val="ru-RU"/>
        </w:rPr>
      </w:pPr>
    </w:p>
    <w:p w:rsidR="00487E23" w:rsidRPr="00A6661F" w:rsidRDefault="00487E23" w:rsidP="00A6661F">
      <w:pPr>
        <w:jc w:val="both"/>
        <w:rPr>
          <w:position w:val="0"/>
          <w:sz w:val="24"/>
        </w:rPr>
      </w:pPr>
      <w:r w:rsidRPr="00A6661F">
        <w:rPr>
          <w:position w:val="0"/>
          <w:sz w:val="24"/>
        </w:rPr>
        <w:t xml:space="preserve">Конкретните дейности при изпълнението на настоящата поръчка включват: </w:t>
      </w:r>
    </w:p>
    <w:p w:rsidR="00487E23" w:rsidRPr="00A6661F" w:rsidRDefault="00487E23" w:rsidP="00A6661F">
      <w:pPr>
        <w:jc w:val="both"/>
        <w:rPr>
          <w:position w:val="0"/>
          <w:sz w:val="24"/>
        </w:rPr>
      </w:pPr>
      <w:r w:rsidRPr="00A6661F">
        <w:rPr>
          <w:position w:val="0"/>
          <w:sz w:val="24"/>
        </w:rPr>
        <w:t>1. Изграждане на три спортни площадки на територията на общ.Момчилград - целта на изграждането на спортни площадки е да създаде условия за развитие на спортната култура в малките населени  райони, като осигури  съвременни места за спорт  и отдих, и реконструира съществуващи такива.За целта е нужно: изграждане на нови спортни площадки чрез осигуряване на разнообразни  игри и занимания – баскетбол, футбол, волейбол, тенис на корт чрез съчетаването им в общо мултифункционално игрище, оформяне на разнообразни зони за спорт.</w:t>
      </w:r>
    </w:p>
    <w:p w:rsidR="00487E23" w:rsidRPr="00A6661F" w:rsidRDefault="00487E23" w:rsidP="00A6661F">
      <w:pPr>
        <w:jc w:val="both"/>
        <w:rPr>
          <w:position w:val="0"/>
          <w:sz w:val="24"/>
        </w:rPr>
      </w:pPr>
      <w:r w:rsidRPr="00A6661F">
        <w:rPr>
          <w:position w:val="0"/>
          <w:sz w:val="24"/>
        </w:rPr>
        <w:t>2. Настоящата обществена поръчка включва и доставка на оборудване и обзавеждане за съответните обекти, с наименование и количество, съгласно количествено-стойностните сметки.</w:t>
      </w:r>
    </w:p>
    <w:p w:rsidR="00487E23" w:rsidRPr="00A6661F" w:rsidRDefault="00487E23" w:rsidP="00A6661F">
      <w:pPr>
        <w:jc w:val="both"/>
        <w:rPr>
          <w:position w:val="0"/>
          <w:sz w:val="24"/>
        </w:rPr>
      </w:pPr>
    </w:p>
    <w:p w:rsidR="00487E23" w:rsidRPr="00A6661F" w:rsidRDefault="00487E23" w:rsidP="00A6661F">
      <w:pPr>
        <w:tabs>
          <w:tab w:val="left" w:pos="567"/>
          <w:tab w:val="center" w:pos="4320"/>
          <w:tab w:val="right" w:pos="8640"/>
        </w:tabs>
        <w:jc w:val="both"/>
        <w:rPr>
          <w:b/>
          <w:position w:val="0"/>
          <w:sz w:val="24"/>
        </w:rPr>
      </w:pPr>
      <w:r w:rsidRPr="00A6661F">
        <w:rPr>
          <w:b/>
          <w:position w:val="0"/>
          <w:sz w:val="24"/>
        </w:rPr>
        <w:t>Обект: Изграждане на спортна площадка в с. Ново Соколино</w:t>
      </w:r>
    </w:p>
    <w:p w:rsidR="00487E23" w:rsidRPr="00A6661F" w:rsidRDefault="00487E23" w:rsidP="00A6661F">
      <w:pPr>
        <w:widowControl w:val="0"/>
        <w:jc w:val="both"/>
        <w:rPr>
          <w:color w:val="000000"/>
          <w:position w:val="0"/>
          <w:sz w:val="24"/>
          <w:u w:val="single"/>
          <w:lang w:eastAsia="bg-BG"/>
        </w:rPr>
      </w:pPr>
      <w:r w:rsidRPr="00A6661F">
        <w:rPr>
          <w:position w:val="0"/>
          <w:sz w:val="24"/>
        </w:rPr>
        <w:t>Изграждане на Спортна площадка в УПИ ІІ,кв.3 по ПУП на с.Ново Соколино,общ.Момчилград</w:t>
      </w:r>
      <w:r w:rsidRPr="00A6661F">
        <w:rPr>
          <w:color w:val="000000"/>
          <w:position w:val="0"/>
          <w:sz w:val="24"/>
          <w:u w:val="single"/>
          <w:lang w:eastAsia="bg-BG"/>
        </w:rPr>
        <w:t xml:space="preserve"> </w:t>
      </w:r>
    </w:p>
    <w:p w:rsidR="00487E23" w:rsidRPr="00A6661F" w:rsidRDefault="00487E23" w:rsidP="00A6661F">
      <w:pPr>
        <w:widowControl w:val="0"/>
        <w:jc w:val="both"/>
        <w:rPr>
          <w:color w:val="000000"/>
          <w:position w:val="0"/>
          <w:sz w:val="24"/>
          <w:lang w:eastAsia="bg-BG"/>
        </w:rPr>
      </w:pPr>
      <w:r w:rsidRPr="00A6661F">
        <w:rPr>
          <w:color w:val="000000"/>
          <w:position w:val="0"/>
          <w:sz w:val="24"/>
          <w:u w:val="single"/>
          <w:lang w:eastAsia="bg-BG"/>
        </w:rPr>
        <w:t>Въведение</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При разработването на проекта е взето под внимание:</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Наредба № 4 от 2001 г. за обхвата и съдържанието на инвестиционните проекти.</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Наредба № 7 от 2005 г. за правила и нормативи за устройство на отделните видове територии и устройствени зони.</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Всички изменения, допълнения и др. в правилниците, нормите и пр. в момента на изпълнението на проекта са абсолютно задължителни за организацията на изпълнителя.</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На базата на заданието за проектиране е изготвен технически проект за „Изграждане на спортна площадка в УПИ II, кв. 3 по ПУП на с. Ново Соколино”</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При изготвянето на проекта са взети под внимание всички изисквания на инвеститора за оформянето на нова спортна площадка. При проектирането е обърнато внимание осигуряване на нови места за спорт, и достъпът на хора в неравностойно положение и осигуряване на съоръжения част от които са подходящи за инвалиди. Обърнато е и внимание и на останалата част от пространството чрез оформяне на фонова растителност, и възможност за засенчване на площадките. Това допълнително ще повиши качеството на средата, ще намали следобедните горещини на спортната площадка и ще даде възможност за спорт на различни възрастови групи хора.</w:t>
      </w:r>
    </w:p>
    <w:p w:rsidR="00487E23" w:rsidRPr="00A6661F" w:rsidRDefault="00487E23" w:rsidP="00A6661F">
      <w:pPr>
        <w:tabs>
          <w:tab w:val="left" w:pos="567"/>
          <w:tab w:val="center" w:pos="4320"/>
          <w:tab w:val="right" w:pos="8640"/>
        </w:tabs>
        <w:jc w:val="both"/>
        <w:rPr>
          <w:color w:val="000000"/>
          <w:position w:val="0"/>
          <w:sz w:val="24"/>
          <w:u w:val="single"/>
          <w:lang w:eastAsia="bg-BG"/>
        </w:rPr>
      </w:pPr>
      <w:r w:rsidRPr="00A6661F">
        <w:rPr>
          <w:color w:val="000000"/>
          <w:position w:val="0"/>
          <w:sz w:val="24"/>
          <w:u w:val="single"/>
          <w:lang w:eastAsia="bg-BG"/>
        </w:rPr>
        <w:t>Композиционно решение.</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Необходимостта от създаване на условия за спорт и липсата на спортни съоражения в населеното място налага реконструкцията на площадките за игра, създаването на нови и съвременни игрови зони, които да осигурят удобни и със стандартни размери игрови площадки.</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Теренът в имота е средообразуващ фактор който влияе силно на обемно-пространственото решение на площадките, растителността и алейната мрежа.</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Формата на част от новопроектираното пространство е повлияно от формата на съществуващото положение на терена, образуваните пътеки от всекидневния човекопоток, който преминава, както съобразяване от на размерите на игралните полета със ширината и дължината на мястото в което се разполагат.</w:t>
      </w:r>
    </w:p>
    <w:p w:rsidR="00487E23" w:rsidRPr="00A6661F" w:rsidRDefault="00487E23" w:rsidP="00A6661F">
      <w:pPr>
        <w:widowControl w:val="0"/>
        <w:jc w:val="both"/>
        <w:rPr>
          <w:color w:val="000000"/>
          <w:position w:val="0"/>
          <w:sz w:val="24"/>
          <w:u w:val="single"/>
          <w:lang w:eastAsia="bg-BG"/>
        </w:rPr>
      </w:pPr>
      <w:r w:rsidRPr="00A6661F">
        <w:rPr>
          <w:color w:val="000000"/>
          <w:position w:val="0"/>
          <w:sz w:val="24"/>
          <w:u w:val="single"/>
          <w:lang w:eastAsia="bg-BG"/>
        </w:rPr>
        <w:t>Ограда</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Площадката е разположена в близост до пътна артерия, което налага и разполагането на оградни мрежа около нея. Тя ще осигури безопасността на игра, като възпрепятсват излишното излизане извън нея по време на игра . Оградните пилони се поставят в предварително излята фундаменти с предвидени отвори. Височината на мрежата е 6м, като в долният сегмент се предвижда да бъде с Н=3м. от поцинкова плетена метална мрежа с дебелина 4мм.с големина на квадрата 45/45мм.,горна усилваща релса, тел за опъване, държани за мрежа цвят: зелен, а горната частс с Н=3м. от полиетилен плетена мрежа с дебелина 3мм.ултравиолетово - устойчиво с големина на квадрата 120/120мм. цвят: зелен. Предвидени са и отвори и врати за достъп до площадката които са с размери 2/2м.</w:t>
      </w:r>
    </w:p>
    <w:p w:rsidR="00487E23" w:rsidRPr="00A6661F" w:rsidRDefault="00487E23" w:rsidP="00A6661F">
      <w:pPr>
        <w:widowControl w:val="0"/>
        <w:jc w:val="both"/>
        <w:rPr>
          <w:color w:val="000000"/>
          <w:position w:val="0"/>
          <w:sz w:val="24"/>
          <w:lang w:eastAsia="bg-BG"/>
        </w:rPr>
      </w:pPr>
      <w:r w:rsidRPr="00A6661F">
        <w:rPr>
          <w:color w:val="000000"/>
          <w:position w:val="0"/>
          <w:sz w:val="24"/>
          <w:u w:val="single"/>
          <w:lang w:eastAsia="bg-BG"/>
        </w:rPr>
        <w:t>Фитнес уреди</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Необходимостта от създаване на условия за спорт и липсата на оголеми площадки са причина за закупуването на нови фитнес съоръжения, издържани по всички изисквания на Европейския съюз и притежаващи съответните сертификати. Фитнес площадките са отделени от минаващите наблизо обиколни алеи и улични комуникации чрез насищане с плътна дървесно храстова растителност. Всички настилки под фитнес съоръженията се предвиждат да се изпълнят от омекотена каучукова настилка с дебелина на плочите 2см.</w:t>
      </w:r>
    </w:p>
    <w:p w:rsidR="00487E23" w:rsidRPr="00A6661F" w:rsidRDefault="00487E23" w:rsidP="00A6661F">
      <w:pPr>
        <w:widowControl w:val="0"/>
        <w:jc w:val="both"/>
        <w:rPr>
          <w:color w:val="000000"/>
          <w:position w:val="0"/>
          <w:sz w:val="24"/>
          <w:lang w:eastAsia="bg-BG"/>
        </w:rPr>
      </w:pPr>
      <w:r w:rsidRPr="00A6661F">
        <w:rPr>
          <w:color w:val="000000"/>
          <w:position w:val="0"/>
          <w:sz w:val="24"/>
          <w:u w:val="single"/>
          <w:lang w:eastAsia="bg-BG"/>
        </w:rPr>
        <w:t>Вертикално планиране</w:t>
      </w:r>
    </w:p>
    <w:p w:rsidR="00487E23" w:rsidRPr="00A6661F" w:rsidRDefault="00487E23" w:rsidP="00A6661F">
      <w:pPr>
        <w:widowControl w:val="0"/>
        <w:jc w:val="both"/>
        <w:rPr>
          <w:position w:val="0"/>
          <w:sz w:val="24"/>
          <w:lang w:eastAsia="bg-BG"/>
        </w:rPr>
      </w:pPr>
      <w:r w:rsidRPr="00A6661F">
        <w:rPr>
          <w:color w:val="000000"/>
          <w:position w:val="0"/>
          <w:sz w:val="24"/>
          <w:lang w:eastAsia="bg-BG"/>
        </w:rPr>
        <w:t>Разработенияте проект за вертикална планировка и трасировка е направена на база на заданието за проектиране, както и предварителните проучвания и изготвеното геодезично заснемане.</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Теренът се характеризира с равнинен терен, като наклона е в южна посока. Общия среден наклон на съществуващия терен е 2.4%.</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Вертикалната планировка е решена с повърхностно отвеждане на дъждовните води. Изкуствената трева се предлага във вид на рулонен продукт, който обикновено е произведен от полипропилен (РР), полиетилен (РЕ) или съчетание между двете. От състава му зависи трайността и устойчивостта на покритието. Обемните влакна, имитиращи стъбла на трева, варират по дължина и са вплетени във високо еластична основа. След това цялата система е покрита с латекс. Възможните цветове са различни, но зеленият присъства като вариант в продуктовата гама на почти всеки производител. Този тип покритие е устойчиво на ниски температури и на действието на ултравиолетовите лъчи. Той пропуска водата през структурата си и не води до образуване на локви от събираща се на повърхността вода.</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Дренажът на изкуствените тревни настилки позволява те да се експлоатират дори по време на дъжд. В тази група като най-качествени се приемат полипропиленовите продукти. Те са сравнително по-износоустойчиви и гарантират максимален отскок на топката. В зависимост от начина на монтаж изкуствените тревни покрития се делят на засипни (със слой кварцов пясък и каучуков гранулат) и незасипни. Посипката позволява да се регулира височината на “стъблата” и плътността на покритието за всяка площадка.</w:t>
      </w:r>
    </w:p>
    <w:p w:rsidR="00487E23" w:rsidRPr="00A6661F" w:rsidRDefault="00487E23" w:rsidP="00A6661F">
      <w:pPr>
        <w:tabs>
          <w:tab w:val="left" w:pos="567"/>
          <w:tab w:val="center" w:pos="4320"/>
          <w:tab w:val="right" w:pos="8640"/>
        </w:tabs>
        <w:jc w:val="both"/>
        <w:rPr>
          <w:i/>
          <w:iCs/>
          <w:color w:val="000000"/>
          <w:position w:val="0"/>
          <w:sz w:val="24"/>
          <w:lang w:eastAsia="bg-BG"/>
        </w:rPr>
      </w:pPr>
      <w:r w:rsidRPr="00A6661F">
        <w:rPr>
          <w:color w:val="000000"/>
          <w:position w:val="0"/>
          <w:sz w:val="24"/>
          <w:lang w:eastAsia="bg-BG"/>
        </w:rPr>
        <w:t xml:space="preserve">Реконструкцията на основата на настилките включва към себе си : -премахване на старата настилка, направа на изкоп за оформяне на леглото, доставка и полагане на несортиран трошен камък с уплътняване, полагне на армиран циментов разтвор и полагане на камък. </w:t>
      </w:r>
      <w:r w:rsidRPr="00A6661F">
        <w:rPr>
          <w:i/>
          <w:iCs/>
          <w:color w:val="000000"/>
          <w:position w:val="0"/>
          <w:sz w:val="24"/>
          <w:lang w:eastAsia="bg-BG"/>
        </w:rPr>
        <w:t>Всички новопроектирани настилки изпълнени върху обратни насипи са с предписание за уплътнение на насипа гарантиращи носимоспособността на алеите и площадките.</w:t>
      </w:r>
    </w:p>
    <w:p w:rsidR="00487E23" w:rsidRPr="00A6661F" w:rsidRDefault="00487E23" w:rsidP="00A6661F">
      <w:pPr>
        <w:tabs>
          <w:tab w:val="left" w:pos="567"/>
          <w:tab w:val="center" w:pos="4320"/>
          <w:tab w:val="right" w:pos="8640"/>
        </w:tabs>
        <w:jc w:val="both"/>
        <w:rPr>
          <w:iCs/>
          <w:color w:val="000000"/>
          <w:position w:val="0"/>
          <w:sz w:val="24"/>
          <w:lang w:eastAsia="bg-BG"/>
        </w:rPr>
      </w:pPr>
      <w:r w:rsidRPr="00A6661F">
        <w:rPr>
          <w:iCs/>
          <w:color w:val="000000"/>
          <w:position w:val="0"/>
          <w:sz w:val="24"/>
          <w:lang w:eastAsia="bg-BG"/>
        </w:rPr>
        <w:t>Детайл на основата върху която се полага ударопоглъщата настилка е следния:</w:t>
      </w:r>
    </w:p>
    <w:p w:rsidR="00487E23" w:rsidRPr="00A6661F" w:rsidRDefault="00487E23" w:rsidP="00A6661F">
      <w:pPr>
        <w:tabs>
          <w:tab w:val="left" w:pos="567"/>
          <w:tab w:val="center" w:pos="4320"/>
          <w:tab w:val="right" w:pos="8640"/>
        </w:tabs>
        <w:jc w:val="both"/>
        <w:rPr>
          <w:iCs/>
          <w:color w:val="000000"/>
          <w:position w:val="0"/>
          <w:sz w:val="24"/>
          <w:lang w:eastAsia="bg-BG"/>
        </w:rPr>
      </w:pPr>
      <w:r w:rsidRPr="00A6661F">
        <w:rPr>
          <w:iCs/>
          <w:color w:val="000000"/>
          <w:position w:val="0"/>
          <w:sz w:val="24"/>
          <w:lang w:eastAsia="bg-BG"/>
        </w:rPr>
        <w:t>-ударопоглъщата настилка – 3 см.</w:t>
      </w:r>
    </w:p>
    <w:p w:rsidR="00487E23" w:rsidRPr="00A6661F" w:rsidRDefault="00487E23" w:rsidP="00A6661F">
      <w:pPr>
        <w:tabs>
          <w:tab w:val="left" w:pos="567"/>
          <w:tab w:val="center" w:pos="4320"/>
          <w:tab w:val="right" w:pos="8640"/>
        </w:tabs>
        <w:jc w:val="both"/>
        <w:rPr>
          <w:iCs/>
          <w:color w:val="000000"/>
          <w:position w:val="0"/>
          <w:sz w:val="24"/>
          <w:lang w:eastAsia="bg-BG"/>
        </w:rPr>
      </w:pPr>
      <w:r w:rsidRPr="00A6661F">
        <w:rPr>
          <w:iCs/>
          <w:color w:val="000000"/>
          <w:position w:val="0"/>
          <w:sz w:val="24"/>
          <w:lang w:eastAsia="bg-BG"/>
        </w:rPr>
        <w:t>Армиран бетон В20 – 10 см</w:t>
      </w:r>
    </w:p>
    <w:p w:rsidR="00487E23" w:rsidRPr="00A6661F" w:rsidRDefault="00487E23" w:rsidP="00A6661F">
      <w:pPr>
        <w:tabs>
          <w:tab w:val="left" w:pos="567"/>
          <w:tab w:val="center" w:pos="4320"/>
          <w:tab w:val="right" w:pos="8640"/>
        </w:tabs>
        <w:jc w:val="both"/>
        <w:rPr>
          <w:iCs/>
          <w:color w:val="000000"/>
          <w:position w:val="0"/>
          <w:sz w:val="24"/>
          <w:lang w:eastAsia="bg-BG"/>
        </w:rPr>
      </w:pPr>
      <w:r w:rsidRPr="00A6661F">
        <w:rPr>
          <w:iCs/>
          <w:color w:val="000000"/>
          <w:position w:val="0"/>
          <w:sz w:val="24"/>
          <w:lang w:eastAsia="bg-BG"/>
        </w:rPr>
        <w:t>Трошен камък – 15 см.</w:t>
      </w:r>
    </w:p>
    <w:p w:rsidR="00487E23" w:rsidRPr="00A6661F" w:rsidRDefault="00487E23" w:rsidP="00A6661F">
      <w:pPr>
        <w:tabs>
          <w:tab w:val="left" w:pos="567"/>
          <w:tab w:val="center" w:pos="4320"/>
          <w:tab w:val="right" w:pos="8640"/>
        </w:tabs>
        <w:jc w:val="both"/>
        <w:rPr>
          <w:iCs/>
          <w:color w:val="000000"/>
          <w:position w:val="0"/>
          <w:sz w:val="24"/>
          <w:lang w:eastAsia="bg-BG"/>
        </w:rPr>
      </w:pPr>
      <w:r w:rsidRPr="00A6661F">
        <w:rPr>
          <w:iCs/>
          <w:color w:val="000000"/>
          <w:position w:val="0"/>
          <w:sz w:val="24"/>
          <w:lang w:eastAsia="bg-BG"/>
        </w:rPr>
        <w:t>Детайл на пластовете върху които се полага изкуствена тревна настилка е следния:</w:t>
      </w:r>
    </w:p>
    <w:p w:rsidR="00487E23" w:rsidRPr="00A6661F" w:rsidRDefault="00487E23" w:rsidP="00A6661F">
      <w:pPr>
        <w:pStyle w:val="ListParagraph"/>
        <w:numPr>
          <w:ilvl w:val="0"/>
          <w:numId w:val="7"/>
        </w:numPr>
        <w:tabs>
          <w:tab w:val="left" w:pos="567"/>
          <w:tab w:val="center" w:pos="4320"/>
          <w:tab w:val="right" w:pos="8640"/>
        </w:tabs>
        <w:ind w:left="0" w:firstLine="0"/>
        <w:contextualSpacing w:val="0"/>
        <w:jc w:val="both"/>
        <w:rPr>
          <w:iCs/>
          <w:color w:val="000000"/>
          <w:position w:val="0"/>
          <w:sz w:val="24"/>
        </w:rPr>
      </w:pPr>
      <w:r w:rsidRPr="00A6661F">
        <w:rPr>
          <w:iCs/>
          <w:color w:val="000000"/>
          <w:position w:val="0"/>
          <w:sz w:val="24"/>
        </w:rPr>
        <w:t>изкуствена тревна настилка с височина на тревата 60 мм и ударопоглъщащи гумени гранули – 6 см</w:t>
      </w:r>
    </w:p>
    <w:p w:rsidR="00487E23" w:rsidRPr="00A6661F" w:rsidRDefault="00487E23" w:rsidP="00A6661F">
      <w:pPr>
        <w:pStyle w:val="ListParagraph"/>
        <w:numPr>
          <w:ilvl w:val="0"/>
          <w:numId w:val="7"/>
        </w:numPr>
        <w:tabs>
          <w:tab w:val="left" w:pos="567"/>
          <w:tab w:val="center" w:pos="4320"/>
          <w:tab w:val="right" w:pos="8640"/>
        </w:tabs>
        <w:ind w:left="0" w:firstLine="0"/>
        <w:contextualSpacing w:val="0"/>
        <w:jc w:val="both"/>
        <w:rPr>
          <w:iCs/>
          <w:color w:val="000000"/>
          <w:position w:val="0"/>
          <w:sz w:val="24"/>
        </w:rPr>
      </w:pPr>
      <w:r w:rsidRPr="00A6661F">
        <w:rPr>
          <w:iCs/>
          <w:color w:val="000000"/>
          <w:position w:val="0"/>
          <w:sz w:val="24"/>
        </w:rPr>
        <w:t xml:space="preserve">геотекстил </w:t>
      </w:r>
    </w:p>
    <w:p w:rsidR="00487E23" w:rsidRPr="00A6661F" w:rsidRDefault="00487E23" w:rsidP="00A6661F">
      <w:pPr>
        <w:pStyle w:val="ListParagraph"/>
        <w:numPr>
          <w:ilvl w:val="0"/>
          <w:numId w:val="7"/>
        </w:numPr>
        <w:tabs>
          <w:tab w:val="left" w:pos="567"/>
          <w:tab w:val="center" w:pos="4320"/>
          <w:tab w:val="right" w:pos="8640"/>
        </w:tabs>
        <w:ind w:left="0" w:firstLine="0"/>
        <w:contextualSpacing w:val="0"/>
        <w:jc w:val="both"/>
        <w:rPr>
          <w:iCs/>
          <w:color w:val="000000"/>
          <w:position w:val="0"/>
          <w:sz w:val="24"/>
        </w:rPr>
      </w:pPr>
      <w:r w:rsidRPr="00A6661F">
        <w:rPr>
          <w:iCs/>
          <w:color w:val="000000"/>
          <w:position w:val="0"/>
          <w:sz w:val="24"/>
        </w:rPr>
        <w:t>трошен камък – 0-5 мм – 3 см</w:t>
      </w:r>
    </w:p>
    <w:p w:rsidR="00487E23" w:rsidRPr="00A6661F" w:rsidRDefault="00487E23" w:rsidP="00A6661F">
      <w:pPr>
        <w:pStyle w:val="ListParagraph"/>
        <w:numPr>
          <w:ilvl w:val="0"/>
          <w:numId w:val="7"/>
        </w:numPr>
        <w:tabs>
          <w:tab w:val="left" w:pos="567"/>
          <w:tab w:val="center" w:pos="4320"/>
          <w:tab w:val="right" w:pos="8640"/>
        </w:tabs>
        <w:ind w:left="0" w:firstLine="0"/>
        <w:contextualSpacing w:val="0"/>
        <w:jc w:val="both"/>
        <w:rPr>
          <w:iCs/>
          <w:color w:val="000000"/>
          <w:position w:val="0"/>
          <w:sz w:val="24"/>
        </w:rPr>
      </w:pPr>
      <w:r w:rsidRPr="00A6661F">
        <w:rPr>
          <w:iCs/>
          <w:color w:val="000000"/>
          <w:position w:val="0"/>
          <w:sz w:val="24"/>
        </w:rPr>
        <w:t>трошен камък – 0-75 мм – 15 см</w:t>
      </w:r>
    </w:p>
    <w:p w:rsidR="00487E23" w:rsidRPr="00A6661F" w:rsidRDefault="00487E23" w:rsidP="00A6661F">
      <w:pPr>
        <w:pStyle w:val="ListParagraph"/>
        <w:numPr>
          <w:ilvl w:val="0"/>
          <w:numId w:val="7"/>
        </w:numPr>
        <w:tabs>
          <w:tab w:val="left" w:pos="567"/>
          <w:tab w:val="center" w:pos="4320"/>
          <w:tab w:val="right" w:pos="8640"/>
        </w:tabs>
        <w:ind w:left="0" w:firstLine="0"/>
        <w:contextualSpacing w:val="0"/>
        <w:jc w:val="both"/>
        <w:rPr>
          <w:iCs/>
          <w:color w:val="000000"/>
          <w:position w:val="0"/>
          <w:sz w:val="24"/>
        </w:rPr>
      </w:pPr>
      <w:r w:rsidRPr="00A6661F">
        <w:rPr>
          <w:iCs/>
          <w:color w:val="000000"/>
          <w:position w:val="0"/>
          <w:sz w:val="24"/>
        </w:rPr>
        <w:t>трошен камък – 0-45 мм – 45 см</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За кантиране площадката навсякъде се предвижда полагането на градински бордюр 10/25/50см.</w:t>
      </w:r>
    </w:p>
    <w:p w:rsidR="00487E23" w:rsidRPr="00A6661F" w:rsidRDefault="00487E23" w:rsidP="00A6661F">
      <w:pPr>
        <w:widowControl w:val="0"/>
        <w:jc w:val="both"/>
        <w:rPr>
          <w:i/>
          <w:iCs/>
          <w:position w:val="0"/>
          <w:sz w:val="24"/>
          <w:lang w:eastAsia="bg-BG"/>
        </w:rPr>
      </w:pPr>
      <w:r w:rsidRPr="00A6661F">
        <w:rPr>
          <w:i/>
          <w:iCs/>
          <w:color w:val="000000"/>
          <w:position w:val="0"/>
          <w:sz w:val="24"/>
          <w:lang w:eastAsia="bg-BG"/>
        </w:rPr>
        <w:t>Бетонените бордюри трябва да отговарят на изискванията в БДС 624. За тяхното полагане задължително трябва да се премахне съществуващия бордюр, да се направи изкоп с ширина 30-40см , да се извърши върху основа от бетон а фугите между тях да бъдат запълнени с цименто-пясъчен разтвор.</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Бордюрите да бъдат полагани върху пресния бетон по конец. Задължително да се правят замервания за отклоненията най-малко един път на 50м. и ако има отклонения те да бъдат коригирани.</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Преди завършването на леглото на изкопа е необходимо да бъдат изградени предварително всички отводнителни и водоснабдителни съоръжения - канали, шахти и др.</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Изпълнителя е длъжен да предостави гаранция за качество на изпълнение в срок от 5г., както и гаранция за ползваните материали за настилки и облицовки за не по малко от 10г. след предаване на обекта.</w:t>
      </w:r>
    </w:p>
    <w:p w:rsidR="00487E23" w:rsidRPr="00A6661F" w:rsidRDefault="00487E23" w:rsidP="00A6661F">
      <w:pPr>
        <w:widowControl w:val="0"/>
        <w:rPr>
          <w:color w:val="000000"/>
          <w:position w:val="0"/>
          <w:sz w:val="24"/>
          <w:lang w:eastAsia="bg-BG"/>
        </w:rPr>
      </w:pPr>
      <w:r w:rsidRPr="00A6661F">
        <w:rPr>
          <w:color w:val="000000"/>
          <w:position w:val="0"/>
          <w:sz w:val="24"/>
          <w:lang w:eastAsia="bg-BG"/>
        </w:rPr>
        <w:t>Маркировката да се извърши от боя - износоустойчива притежаваща нужнит сертификат и препоръчна от производителя и отговаряща на БДС за маркировка на спротни площадки. Изпълнението на всички настилки да стават съобразно изискванията на НАРЕДБА № 6 за изграждане на достъпна среда в урбанизираните територии</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Облицовката на подпорните стени ще се извърши по детайли от работните проекти с формен сив гнайс .</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Предвижда се изграждането декоративна стена от суха зидария, която да се изпълни от неформени камъни жълт пясъчник с мин. дебелина на камъка 10см. и земновлажен разтвор. Финиша се предвижда да бъде от шапка с размери 60 на свободно и дебелина 5см.</w:t>
      </w:r>
    </w:p>
    <w:p w:rsidR="00487E23" w:rsidRPr="00A6661F" w:rsidRDefault="00487E23" w:rsidP="00A6661F">
      <w:pPr>
        <w:widowControl w:val="0"/>
        <w:jc w:val="both"/>
        <w:rPr>
          <w:color w:val="000000"/>
          <w:position w:val="0"/>
          <w:sz w:val="24"/>
          <w:lang w:eastAsia="bg-BG"/>
        </w:rPr>
      </w:pPr>
      <w:r w:rsidRPr="00A6661F">
        <w:rPr>
          <w:color w:val="000000"/>
          <w:position w:val="0"/>
          <w:sz w:val="24"/>
          <w:u w:val="single"/>
          <w:lang w:eastAsia="bg-BG"/>
        </w:rPr>
        <w:t>Фитнес съоръжения</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Необходимостта от създаване на условия за спорт за всияки и липсата на големи площадки са и причина за използването на комбинирани фитнес уреди .</w:t>
      </w:r>
    </w:p>
    <w:p w:rsidR="00487E23" w:rsidRPr="00A6661F" w:rsidRDefault="00487E23" w:rsidP="00A6661F">
      <w:pPr>
        <w:widowControl w:val="0"/>
        <w:jc w:val="both"/>
        <w:rPr>
          <w:color w:val="000000"/>
          <w:position w:val="0"/>
          <w:sz w:val="24"/>
          <w:lang w:eastAsia="bg-BG"/>
        </w:rPr>
      </w:pPr>
      <w:r w:rsidRPr="00A6661F">
        <w:rPr>
          <w:color w:val="000000"/>
          <w:position w:val="0"/>
          <w:sz w:val="24"/>
          <w:lang w:eastAsia="bg-BG"/>
        </w:rPr>
        <w:t>Целта е създаване на условия за спорт за всички възрастови групи хора.</w:t>
      </w:r>
    </w:p>
    <w:p w:rsidR="00487E23" w:rsidRPr="00A6661F" w:rsidRDefault="00487E23" w:rsidP="00A6661F">
      <w:pPr>
        <w:tabs>
          <w:tab w:val="left" w:pos="567"/>
          <w:tab w:val="center" w:pos="4320"/>
          <w:tab w:val="right" w:pos="8640"/>
        </w:tabs>
        <w:jc w:val="both"/>
        <w:rPr>
          <w:i/>
          <w:iCs/>
          <w:color w:val="000000"/>
          <w:position w:val="0"/>
          <w:sz w:val="24"/>
          <w:lang w:eastAsia="bg-BG"/>
        </w:rPr>
      </w:pPr>
      <w:r w:rsidRPr="00A6661F">
        <w:rPr>
          <w:i/>
          <w:iCs/>
          <w:color w:val="000000"/>
          <w:position w:val="0"/>
          <w:sz w:val="24"/>
          <w:lang w:eastAsia="bg-BG"/>
        </w:rPr>
        <w:t>Всички съоръжения за фитнес са изградени от основна конструкция метални колони с диаметър мин 12см., като всияки метални елементи са горещо поцинковани, прахобоядисани. Пластмасата е от полиетилен, високоиздръжлив на удари и атмосферна елияния</w:t>
      </w:r>
    </w:p>
    <w:p w:rsidR="00487E23" w:rsidRPr="00A6661F" w:rsidRDefault="00487E23" w:rsidP="00A6661F">
      <w:pPr>
        <w:widowControl w:val="0"/>
        <w:jc w:val="both"/>
        <w:rPr>
          <w:color w:val="000000"/>
          <w:position w:val="0"/>
          <w:sz w:val="24"/>
          <w:u w:val="single"/>
          <w:lang w:eastAsia="bg-BG"/>
        </w:rPr>
      </w:pPr>
      <w:r w:rsidRPr="00A6661F">
        <w:rPr>
          <w:color w:val="000000"/>
          <w:position w:val="0"/>
          <w:sz w:val="24"/>
          <w:u w:val="single"/>
          <w:lang w:eastAsia="bg-BG"/>
        </w:rPr>
        <w:t>Комбинирана детска площадка</w:t>
      </w:r>
    </w:p>
    <w:p w:rsidR="00487E23" w:rsidRPr="00A6661F" w:rsidRDefault="00487E23" w:rsidP="00A6661F">
      <w:pPr>
        <w:jc w:val="both"/>
        <w:rPr>
          <w:color w:val="000000"/>
          <w:position w:val="0"/>
          <w:sz w:val="24"/>
          <w:lang w:eastAsia="ar-SA"/>
        </w:rPr>
      </w:pPr>
      <w:r w:rsidRPr="00A6661F">
        <w:rPr>
          <w:color w:val="000000"/>
          <w:position w:val="0"/>
          <w:sz w:val="24"/>
        </w:rPr>
        <w:t>Детската площадка ще представлява комбинирана площадка с различни съоръжения предназначени за деца с възрастова група от 3 до 12год.</w:t>
      </w:r>
    </w:p>
    <w:p w:rsidR="00487E23" w:rsidRPr="00A6661F" w:rsidRDefault="00487E23" w:rsidP="00A6661F">
      <w:pPr>
        <w:jc w:val="both"/>
        <w:rPr>
          <w:color w:val="000000"/>
          <w:position w:val="0"/>
          <w:sz w:val="24"/>
        </w:rPr>
      </w:pPr>
      <w:r w:rsidRPr="00A6661F">
        <w:rPr>
          <w:color w:val="000000"/>
          <w:position w:val="0"/>
          <w:sz w:val="24"/>
        </w:rPr>
        <w:t>Съоръженията които се предвиждат да бъдат монтирани са следните:</w:t>
      </w:r>
    </w:p>
    <w:p w:rsidR="00487E23" w:rsidRPr="00A6661F" w:rsidRDefault="00487E23" w:rsidP="00A6661F">
      <w:pPr>
        <w:jc w:val="both"/>
        <w:rPr>
          <w:color w:val="000000"/>
          <w:position w:val="0"/>
          <w:sz w:val="24"/>
        </w:rPr>
      </w:pPr>
      <w:r w:rsidRPr="00A6661F">
        <w:rPr>
          <w:color w:val="000000"/>
          <w:position w:val="0"/>
          <w:sz w:val="24"/>
        </w:rPr>
        <w:t>І.Комбинирано детско съоръжение – 1бр.</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Възрастова група 3-12год.;</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Максимална височина на падане 150см.;</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Видове игри – катерене,пързаляне,игри;</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Настилка в зоната на падане – синтетична ударопоглъщаща настилка;</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Стандарти на които трябва да отговаря – БДС Е</w:t>
      </w:r>
      <w:r w:rsidRPr="00A6661F">
        <w:rPr>
          <w:color w:val="000000"/>
          <w:position w:val="0"/>
          <w:sz w:val="24"/>
          <w:lang w:val="en-US"/>
        </w:rPr>
        <w:t>N</w:t>
      </w:r>
      <w:r w:rsidRPr="00A6661F">
        <w:rPr>
          <w:color w:val="000000"/>
          <w:position w:val="0"/>
          <w:sz w:val="24"/>
        </w:rPr>
        <w:t>1176-1, БДС Е</w:t>
      </w:r>
      <w:r w:rsidRPr="00A6661F">
        <w:rPr>
          <w:color w:val="000000"/>
          <w:position w:val="0"/>
          <w:sz w:val="24"/>
          <w:lang w:val="en-US"/>
        </w:rPr>
        <w:t>N</w:t>
      </w:r>
      <w:r w:rsidRPr="00A6661F">
        <w:rPr>
          <w:color w:val="000000"/>
          <w:position w:val="0"/>
          <w:sz w:val="24"/>
        </w:rPr>
        <w:t xml:space="preserve"> 1176-3, БДС Е</w:t>
      </w:r>
      <w:r w:rsidRPr="00A6661F">
        <w:rPr>
          <w:color w:val="000000"/>
          <w:position w:val="0"/>
          <w:sz w:val="24"/>
          <w:lang w:val="en-US"/>
        </w:rPr>
        <w:t>N</w:t>
      </w:r>
      <w:r w:rsidRPr="00A6661F">
        <w:rPr>
          <w:color w:val="000000"/>
          <w:position w:val="0"/>
          <w:sz w:val="24"/>
        </w:rPr>
        <w:t xml:space="preserve"> 71-3;</w:t>
      </w:r>
    </w:p>
    <w:p w:rsidR="00487E23" w:rsidRPr="00A6661F" w:rsidRDefault="00487E23" w:rsidP="00A6661F">
      <w:pPr>
        <w:jc w:val="both"/>
        <w:rPr>
          <w:color w:val="000000"/>
          <w:position w:val="0"/>
          <w:sz w:val="24"/>
        </w:rPr>
      </w:pPr>
      <w:r w:rsidRPr="00A6661F">
        <w:rPr>
          <w:color w:val="000000"/>
          <w:position w:val="0"/>
          <w:sz w:val="24"/>
        </w:rPr>
        <w:t>Външните размери на които трябва да се монтира – 9,00м/6,00м.</w:t>
      </w:r>
    </w:p>
    <w:p w:rsidR="00487E23" w:rsidRPr="00A6661F" w:rsidRDefault="00487E23" w:rsidP="00A6661F">
      <w:pPr>
        <w:jc w:val="both"/>
        <w:rPr>
          <w:color w:val="000000"/>
          <w:position w:val="0"/>
          <w:sz w:val="24"/>
        </w:rPr>
      </w:pPr>
      <w:r w:rsidRPr="00A6661F">
        <w:rPr>
          <w:color w:val="000000"/>
          <w:position w:val="0"/>
          <w:sz w:val="24"/>
        </w:rPr>
        <w:t>Съоръжението да бъде изработено от материали,които отговарят на всички изисквания за такъв вид съоръжения и съгласно изискванията на EN1176-1.Всички дървени детайли да са закръглени с радиус не по-малък от 3мм и шлайфани,импрегнирани и трислойно лакирани с екологични акрилни лакове за външна употреба.Сглобките да са направени с метален разбови обков със скрити глави.</w:t>
      </w:r>
    </w:p>
    <w:p w:rsidR="00487E23" w:rsidRPr="00A6661F" w:rsidRDefault="00487E23" w:rsidP="00A6661F">
      <w:pPr>
        <w:jc w:val="both"/>
        <w:rPr>
          <w:color w:val="000000"/>
          <w:position w:val="0"/>
          <w:sz w:val="24"/>
        </w:rPr>
      </w:pPr>
      <w:r w:rsidRPr="00A6661F">
        <w:rPr>
          <w:color w:val="000000"/>
          <w:position w:val="0"/>
          <w:sz w:val="24"/>
        </w:rPr>
        <w:t>Пързалките да са изработени от многослоен стъклопласт,устойчив на UV лъчи и с необходима якост за експлоатация от деца.Пързълките да са гладки и да нямат остри ръбове и издатини.</w:t>
      </w:r>
    </w:p>
    <w:p w:rsidR="00487E23" w:rsidRPr="00A6661F" w:rsidRDefault="00487E23" w:rsidP="00A6661F">
      <w:pPr>
        <w:jc w:val="both"/>
        <w:rPr>
          <w:color w:val="000000"/>
          <w:position w:val="0"/>
          <w:sz w:val="24"/>
        </w:rPr>
      </w:pPr>
      <w:r w:rsidRPr="00A6661F">
        <w:rPr>
          <w:color w:val="000000"/>
          <w:position w:val="0"/>
          <w:sz w:val="24"/>
        </w:rPr>
        <w:t>ІІ.Детска люлка тип везна – 1бр.</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Възрастова група 3-12год.;</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Максимална височина на падане 100см.;</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Видове игри – люлеене;</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Настилка в зоната на падане – синтетична ударопоглъщаща настилка;</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Стандарти на които трябва да отговаря – БДС ЕN1176-1, БДС ЕN 1176-3, БДС ЕN 71-3;</w:t>
      </w:r>
    </w:p>
    <w:p w:rsidR="00487E23" w:rsidRPr="00A6661F" w:rsidRDefault="00487E23" w:rsidP="00A6661F">
      <w:pPr>
        <w:jc w:val="both"/>
        <w:rPr>
          <w:color w:val="000000"/>
          <w:position w:val="0"/>
          <w:sz w:val="24"/>
        </w:rPr>
      </w:pPr>
      <w:r w:rsidRPr="00A6661F">
        <w:rPr>
          <w:color w:val="000000"/>
          <w:position w:val="0"/>
          <w:sz w:val="24"/>
        </w:rPr>
        <w:t>Външните размери на които трябва да се монтира – 4,50м/2,30м.</w:t>
      </w:r>
    </w:p>
    <w:p w:rsidR="00487E23" w:rsidRPr="00A6661F" w:rsidRDefault="00487E23" w:rsidP="00A6661F">
      <w:pPr>
        <w:jc w:val="both"/>
        <w:rPr>
          <w:color w:val="000000"/>
          <w:position w:val="0"/>
          <w:sz w:val="24"/>
        </w:rPr>
      </w:pPr>
      <w:r w:rsidRPr="00A6661F">
        <w:rPr>
          <w:color w:val="000000"/>
          <w:position w:val="0"/>
          <w:sz w:val="24"/>
        </w:rPr>
        <w:t>ІІІ.Детска люлка тип махало/двойна/ – 1бр.</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Възрастова група до 3год.;</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Максимална височина на падане 100см.;</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Видове игри – люлеене;</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Настилка в зоната на падане – синтетична ударопоглъщаща настилка;</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Стандарти на които трябва да отговаря – БДС ЕN1176-1, БДС ЕN 1176-3, БДС ЕN 71-3;</w:t>
      </w:r>
    </w:p>
    <w:p w:rsidR="00487E23" w:rsidRPr="00A6661F" w:rsidRDefault="00487E23" w:rsidP="00A6661F">
      <w:pPr>
        <w:jc w:val="both"/>
        <w:rPr>
          <w:color w:val="000000"/>
          <w:position w:val="0"/>
          <w:sz w:val="24"/>
        </w:rPr>
      </w:pPr>
      <w:r w:rsidRPr="00A6661F">
        <w:rPr>
          <w:color w:val="000000"/>
          <w:position w:val="0"/>
          <w:sz w:val="24"/>
        </w:rPr>
        <w:t>Външните размери на които трябва да се монтира – 7,00м/3,00м.</w:t>
      </w:r>
    </w:p>
    <w:p w:rsidR="00487E23" w:rsidRPr="00A6661F" w:rsidRDefault="00487E23" w:rsidP="00A6661F">
      <w:pPr>
        <w:jc w:val="both"/>
        <w:rPr>
          <w:color w:val="000000"/>
          <w:position w:val="0"/>
          <w:sz w:val="24"/>
        </w:rPr>
      </w:pPr>
      <w:r w:rsidRPr="00A6661F">
        <w:rPr>
          <w:color w:val="000000"/>
          <w:position w:val="0"/>
          <w:sz w:val="24"/>
        </w:rPr>
        <w:t>ІV.Детска въртележка – 1бр.</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Възрастова група от 3 до 12год.;</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Максимална височина на падане 46см.;</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Видове игри – въртене;</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Настилка в зоната на падане – синтетична ударопоглъщаща настилка;</w:t>
      </w:r>
    </w:p>
    <w:p w:rsidR="00487E23" w:rsidRPr="00A6661F" w:rsidRDefault="00487E23" w:rsidP="00A6661F">
      <w:pPr>
        <w:pStyle w:val="ListParagraph"/>
        <w:numPr>
          <w:ilvl w:val="0"/>
          <w:numId w:val="8"/>
        </w:numPr>
        <w:ind w:left="0" w:firstLine="0"/>
        <w:jc w:val="both"/>
        <w:rPr>
          <w:color w:val="000000"/>
          <w:position w:val="0"/>
          <w:sz w:val="24"/>
        </w:rPr>
      </w:pPr>
      <w:r w:rsidRPr="00A6661F">
        <w:rPr>
          <w:color w:val="000000"/>
          <w:position w:val="0"/>
          <w:sz w:val="24"/>
        </w:rPr>
        <w:t>Стандарти на които трябва да отговаря – БДС ЕN1176-1, БДС ЕN 1176-3, БДС ЕN 71-3;</w:t>
      </w:r>
    </w:p>
    <w:p w:rsidR="00487E23" w:rsidRPr="00A6661F" w:rsidRDefault="00487E23" w:rsidP="00A6661F">
      <w:pPr>
        <w:jc w:val="both"/>
        <w:rPr>
          <w:color w:val="000000"/>
          <w:position w:val="0"/>
          <w:sz w:val="24"/>
        </w:rPr>
      </w:pPr>
      <w:r w:rsidRPr="00A6661F">
        <w:rPr>
          <w:color w:val="000000"/>
          <w:position w:val="0"/>
          <w:sz w:val="24"/>
        </w:rPr>
        <w:t>Външните размери на които трябва да се монтира – Ф504. И зона на падане до 22м2.</w:t>
      </w:r>
    </w:p>
    <w:p w:rsidR="00487E23" w:rsidRPr="00A6661F" w:rsidRDefault="00487E23" w:rsidP="00A6661F">
      <w:pPr>
        <w:jc w:val="both"/>
        <w:rPr>
          <w:color w:val="000000"/>
          <w:position w:val="0"/>
          <w:sz w:val="24"/>
        </w:rPr>
      </w:pPr>
      <w:r w:rsidRPr="00A6661F">
        <w:rPr>
          <w:color w:val="000000"/>
          <w:position w:val="0"/>
          <w:sz w:val="24"/>
        </w:rPr>
        <w:t>Всички зони на падане да бъдат настилани с ударопоглъщаща каучукова настилка с дебелина 3см. монтирана върху гладка бетонова настилка чрез залепване с подходящо лепило.</w:t>
      </w:r>
    </w:p>
    <w:p w:rsidR="00487E23" w:rsidRPr="00A6661F" w:rsidRDefault="00487E23" w:rsidP="00A6661F">
      <w:pPr>
        <w:jc w:val="both"/>
        <w:rPr>
          <w:color w:val="000000"/>
          <w:position w:val="0"/>
          <w:sz w:val="24"/>
        </w:rPr>
      </w:pPr>
      <w:r w:rsidRPr="00A6661F">
        <w:rPr>
          <w:color w:val="000000"/>
          <w:position w:val="0"/>
          <w:sz w:val="24"/>
        </w:rPr>
        <w:t>Настилката трябва да е еластична и да предпазва децата от нараняване при падане и подхлъзване.Да бъде устойчива на триене и да има UV защита,която да я предпазва от стареене в резултат на външните климатични условия.</w:t>
      </w:r>
    </w:p>
    <w:p w:rsidR="00487E23" w:rsidRPr="00A6661F" w:rsidRDefault="00487E23" w:rsidP="00A6661F">
      <w:pPr>
        <w:tabs>
          <w:tab w:val="left" w:pos="567"/>
          <w:tab w:val="center" w:pos="4320"/>
          <w:tab w:val="right" w:pos="8640"/>
        </w:tabs>
        <w:jc w:val="both"/>
        <w:rPr>
          <w:b/>
          <w:position w:val="0"/>
          <w:sz w:val="24"/>
          <w:lang w:eastAsia="bg-BG"/>
        </w:rPr>
      </w:pPr>
    </w:p>
    <w:p w:rsidR="00487E23" w:rsidRPr="00A6661F" w:rsidRDefault="00487E23" w:rsidP="00A6661F">
      <w:pPr>
        <w:rPr>
          <w:b/>
          <w:position w:val="0"/>
          <w:sz w:val="24"/>
        </w:rPr>
      </w:pPr>
      <w:r w:rsidRPr="00A6661F">
        <w:rPr>
          <w:b/>
          <w:position w:val="0"/>
          <w:sz w:val="24"/>
        </w:rPr>
        <w:t xml:space="preserve">КОЛИЧЕСТВЕНА СМЕТКА </w:t>
      </w:r>
    </w:p>
    <w:p w:rsidR="00487E23" w:rsidRPr="00A6661F" w:rsidRDefault="00487E23" w:rsidP="00A6661F">
      <w:pPr>
        <w:tabs>
          <w:tab w:val="left" w:pos="567"/>
          <w:tab w:val="center" w:pos="4320"/>
          <w:tab w:val="right" w:pos="8640"/>
        </w:tabs>
        <w:jc w:val="both"/>
        <w:rPr>
          <w:b/>
          <w:position w:val="0"/>
          <w:sz w:val="24"/>
          <w:lang w:eastAsia="bg-BG"/>
        </w:rPr>
      </w:pPr>
      <w:r w:rsidRPr="00A6661F">
        <w:rPr>
          <w:b/>
          <w:position w:val="0"/>
          <w:sz w:val="24"/>
        </w:rPr>
        <w:t>Изграждане на спортна площадка в с. Ново Соколино</w:t>
      </w:r>
    </w:p>
    <w:p w:rsidR="00487E23" w:rsidRPr="00A6661F" w:rsidRDefault="00487E23" w:rsidP="00A6661F">
      <w:pPr>
        <w:rPr>
          <w:b/>
          <w:position w:val="0"/>
          <w:sz w:val="24"/>
          <w:lang w:eastAsia="ar-SA"/>
        </w:rPr>
      </w:pPr>
    </w:p>
    <w:p w:rsidR="00487E23" w:rsidRPr="00A6661F" w:rsidRDefault="00487E23" w:rsidP="00A6661F">
      <w:pPr>
        <w:rPr>
          <w:b/>
          <w:position w:val="0"/>
          <w:sz w:val="24"/>
        </w:rPr>
      </w:pPr>
    </w:p>
    <w:tbl>
      <w:tblPr>
        <w:tblW w:w="9369" w:type="dxa"/>
        <w:tblInd w:w="-5" w:type="dxa"/>
        <w:tblCellMar>
          <w:left w:w="70" w:type="dxa"/>
          <w:right w:w="70" w:type="dxa"/>
        </w:tblCellMar>
        <w:tblLook w:val="00A0"/>
      </w:tblPr>
      <w:tblGrid>
        <w:gridCol w:w="607"/>
        <w:gridCol w:w="6795"/>
        <w:gridCol w:w="1167"/>
        <w:gridCol w:w="800"/>
      </w:tblGrid>
      <w:tr w:rsidR="00487E23" w:rsidRPr="00A6661F" w:rsidTr="00935EA5">
        <w:tc>
          <w:tcPr>
            <w:tcW w:w="0" w:type="auto"/>
            <w:tcBorders>
              <w:top w:val="single" w:sz="4" w:space="0" w:color="auto"/>
              <w:left w:val="single" w:sz="4" w:space="0" w:color="auto"/>
              <w:bottom w:val="single" w:sz="4" w:space="0" w:color="auto"/>
              <w:right w:val="single" w:sz="4" w:space="0" w:color="auto"/>
            </w:tcBorders>
            <w:vAlign w:val="bottom"/>
          </w:tcPr>
          <w:p w:rsidR="00487E23" w:rsidRPr="00A6661F" w:rsidRDefault="00487E23" w:rsidP="00A6661F">
            <w:pPr>
              <w:jc w:val="center"/>
              <w:rPr>
                <w:b/>
                <w:bCs/>
                <w:position w:val="0"/>
                <w:sz w:val="24"/>
                <w:lang w:eastAsia="bg-BG"/>
              </w:rPr>
            </w:pPr>
            <w:r w:rsidRPr="00A6661F">
              <w:rPr>
                <w:b/>
                <w:bCs/>
                <w:position w:val="0"/>
                <w:sz w:val="24"/>
                <w:lang w:eastAsia="bg-BG"/>
              </w:rPr>
              <w:t>№ по ред</w:t>
            </w:r>
          </w:p>
        </w:tc>
        <w:tc>
          <w:tcPr>
            <w:tcW w:w="6795" w:type="dxa"/>
            <w:tcBorders>
              <w:top w:val="single" w:sz="4" w:space="0" w:color="auto"/>
              <w:left w:val="nil"/>
              <w:bottom w:val="single" w:sz="4" w:space="0" w:color="auto"/>
              <w:right w:val="single" w:sz="4" w:space="0" w:color="auto"/>
            </w:tcBorders>
            <w:vAlign w:val="center"/>
          </w:tcPr>
          <w:p w:rsidR="00487E23" w:rsidRPr="00A6661F" w:rsidRDefault="00487E23" w:rsidP="00A6661F">
            <w:pPr>
              <w:jc w:val="center"/>
              <w:rPr>
                <w:b/>
                <w:bCs/>
                <w:position w:val="0"/>
                <w:sz w:val="24"/>
                <w:lang w:eastAsia="bg-BG"/>
              </w:rPr>
            </w:pPr>
            <w:r w:rsidRPr="00A6661F">
              <w:rPr>
                <w:b/>
                <w:bCs/>
                <w:position w:val="0"/>
                <w:sz w:val="24"/>
                <w:lang w:eastAsia="bg-BG"/>
              </w:rPr>
              <w:t>Описание на строително-монтажни работи</w:t>
            </w:r>
          </w:p>
        </w:tc>
        <w:tc>
          <w:tcPr>
            <w:tcW w:w="0" w:type="auto"/>
            <w:tcBorders>
              <w:top w:val="single" w:sz="4" w:space="0" w:color="auto"/>
              <w:left w:val="nil"/>
              <w:bottom w:val="single" w:sz="4" w:space="0" w:color="auto"/>
              <w:right w:val="single" w:sz="4" w:space="0" w:color="auto"/>
            </w:tcBorders>
            <w:vAlign w:val="center"/>
          </w:tcPr>
          <w:p w:rsidR="00487E23" w:rsidRPr="00A6661F" w:rsidRDefault="00487E23" w:rsidP="00A6661F">
            <w:pPr>
              <w:jc w:val="center"/>
              <w:rPr>
                <w:b/>
                <w:bCs/>
                <w:position w:val="0"/>
                <w:sz w:val="24"/>
                <w:lang w:eastAsia="bg-BG"/>
              </w:rPr>
            </w:pPr>
            <w:r w:rsidRPr="00A6661F">
              <w:rPr>
                <w:b/>
                <w:bCs/>
                <w:position w:val="0"/>
                <w:sz w:val="24"/>
                <w:lang w:eastAsia="bg-BG"/>
              </w:rPr>
              <w:t>Ед.мярка</w:t>
            </w:r>
          </w:p>
        </w:tc>
        <w:tc>
          <w:tcPr>
            <w:tcW w:w="0" w:type="auto"/>
            <w:tcBorders>
              <w:top w:val="single" w:sz="4" w:space="0" w:color="auto"/>
              <w:left w:val="nil"/>
              <w:bottom w:val="single" w:sz="4" w:space="0" w:color="auto"/>
              <w:right w:val="single" w:sz="4" w:space="0" w:color="auto"/>
            </w:tcBorders>
            <w:vAlign w:val="center"/>
          </w:tcPr>
          <w:p w:rsidR="00487E23" w:rsidRPr="00A6661F" w:rsidRDefault="00487E23" w:rsidP="00A6661F">
            <w:pPr>
              <w:jc w:val="center"/>
              <w:rPr>
                <w:b/>
                <w:bCs/>
                <w:position w:val="0"/>
                <w:sz w:val="24"/>
                <w:lang w:eastAsia="bg-BG"/>
              </w:rPr>
            </w:pPr>
            <w:r w:rsidRPr="00A6661F">
              <w:rPr>
                <w:b/>
                <w:bCs/>
                <w:position w:val="0"/>
                <w:sz w:val="24"/>
                <w:lang w:eastAsia="bg-BG"/>
              </w:rPr>
              <w:t>к-во</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b/>
                <w:bCs/>
                <w:position w:val="0"/>
                <w:sz w:val="24"/>
                <w:lang w:eastAsia="bg-BG"/>
              </w:rPr>
            </w:pPr>
            <w:r w:rsidRPr="00A6661F">
              <w:rPr>
                <w:b/>
                <w:bCs/>
                <w:position w:val="0"/>
                <w:sz w:val="24"/>
                <w:lang w:eastAsia="bg-BG"/>
              </w:rPr>
              <w:t> </w:t>
            </w:r>
          </w:p>
        </w:tc>
        <w:tc>
          <w:tcPr>
            <w:tcW w:w="6795" w:type="dxa"/>
            <w:vAlign w:val="center"/>
          </w:tcPr>
          <w:p w:rsidR="00487E23" w:rsidRPr="00A6661F" w:rsidRDefault="00487E23" w:rsidP="00A6661F">
            <w:pPr>
              <w:rPr>
                <w:b/>
                <w:bCs/>
                <w:position w:val="0"/>
                <w:sz w:val="24"/>
                <w:lang w:eastAsia="bg-BG"/>
              </w:rPr>
            </w:pPr>
            <w:r w:rsidRPr="00A6661F">
              <w:rPr>
                <w:b/>
                <w:bCs/>
                <w:position w:val="0"/>
                <w:sz w:val="24"/>
                <w:lang w:eastAsia="bg-BG"/>
              </w:rPr>
              <w:t>Подготовка на основата на футболното игрище</w:t>
            </w:r>
          </w:p>
        </w:tc>
        <w:tc>
          <w:tcPr>
            <w:tcW w:w="0" w:type="auto"/>
            <w:tcBorders>
              <w:top w:val="nil"/>
              <w:left w:val="single" w:sz="4" w:space="0" w:color="auto"/>
              <w:bottom w:val="nil"/>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0" w:type="auto"/>
            <w:tcBorders>
              <w:top w:val="nil"/>
              <w:left w:val="nil"/>
              <w:bottom w:val="nil"/>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w:t>
            </w:r>
          </w:p>
        </w:tc>
        <w:tc>
          <w:tcPr>
            <w:tcW w:w="6795" w:type="dxa"/>
            <w:tcBorders>
              <w:top w:val="single" w:sz="4" w:space="0" w:color="auto"/>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Изкоп и извозване на 30 см земна почва с коеф. на разбухване 1,21 до 15 км</w:t>
            </w:r>
          </w:p>
        </w:tc>
        <w:tc>
          <w:tcPr>
            <w:tcW w:w="0" w:type="auto"/>
            <w:tcBorders>
              <w:top w:val="single" w:sz="4" w:space="0" w:color="auto"/>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single" w:sz="4" w:space="0" w:color="auto"/>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370,00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2</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Профилиране и уплътняване на земно легло двустранно с наклон 0,5%</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xml:space="preserve"> 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925,00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3</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Полагане,профилиране и уплътняване на трошен камък фракция 0-22,3 мм със средна дебелина 14 см с коеф. на уплътнение к=1,20</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925,00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4</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Полагане,профилиране и уплътняване на трошен камък фракция 0-4 мм с дебелина 1 см с коеф. на уплътнение к=2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925,00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5</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на трошено-каменна фракция 0-22 мм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277,50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6</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на трошено-каменна фракция 0-4 мм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31,50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7</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на геотекстил преди фракциите ( к =1,1)</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925,00</w:t>
            </w:r>
          </w:p>
        </w:tc>
      </w:tr>
      <w:tr w:rsidR="00487E23" w:rsidRPr="00731EA5"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8</w:t>
            </w:r>
          </w:p>
        </w:tc>
        <w:tc>
          <w:tcPr>
            <w:tcW w:w="6795" w:type="dxa"/>
            <w:tcBorders>
              <w:top w:val="nil"/>
              <w:left w:val="nil"/>
              <w:bottom w:val="single" w:sz="4" w:space="0" w:color="auto"/>
              <w:right w:val="single" w:sz="4" w:space="0" w:color="auto"/>
            </w:tcBorders>
            <w:vAlign w:val="center"/>
          </w:tcPr>
          <w:p w:rsidR="00487E23" w:rsidRPr="00A6661F" w:rsidRDefault="00487E23" w:rsidP="007727D2">
            <w:pPr>
              <w:rPr>
                <w:color w:val="000000"/>
                <w:position w:val="0"/>
                <w:sz w:val="24"/>
                <w:lang w:eastAsia="bg-BG"/>
              </w:rPr>
            </w:pPr>
            <w:r w:rsidRPr="00A6661F">
              <w:rPr>
                <w:color w:val="000000"/>
                <w:position w:val="0"/>
                <w:sz w:val="24"/>
                <w:lang w:eastAsia="bg-BG"/>
              </w:rPr>
              <w:t xml:space="preserve">Доставка и полагане на бетонови бордюри с размери </w:t>
            </w:r>
            <w:r w:rsidRPr="00AF5E3B">
              <w:rPr>
                <w:color w:val="000000"/>
                <w:position w:val="0"/>
                <w:sz w:val="24"/>
                <w:lang w:val="ru-RU" w:eastAsia="bg-BG"/>
              </w:rPr>
              <w:t>15</w:t>
            </w:r>
            <w:r w:rsidRPr="00A6661F">
              <w:rPr>
                <w:color w:val="000000"/>
                <w:position w:val="0"/>
                <w:sz w:val="24"/>
                <w:lang w:eastAsia="bg-BG"/>
              </w:rPr>
              <w:t>/</w:t>
            </w:r>
            <w:r w:rsidRPr="00AF5E3B">
              <w:rPr>
                <w:color w:val="000000"/>
                <w:position w:val="0"/>
                <w:sz w:val="24"/>
                <w:lang w:val="ru-RU" w:eastAsia="bg-BG"/>
              </w:rPr>
              <w:t>25</w:t>
            </w:r>
            <w:r w:rsidRPr="00A6661F">
              <w:rPr>
                <w:color w:val="000000"/>
                <w:position w:val="0"/>
                <w:sz w:val="24"/>
                <w:lang w:eastAsia="bg-BG"/>
              </w:rPr>
              <w:t>/</w:t>
            </w:r>
            <w:r>
              <w:rPr>
                <w:color w:val="000000"/>
                <w:position w:val="0"/>
                <w:sz w:val="24"/>
                <w:lang w:eastAsia="bg-BG"/>
              </w:rPr>
              <w:t>50</w:t>
            </w:r>
            <w:r w:rsidRPr="00A6661F">
              <w:rPr>
                <w:color w:val="000000"/>
                <w:position w:val="0"/>
                <w:sz w:val="24"/>
                <w:lang w:eastAsia="bg-BG"/>
              </w:rPr>
              <w:t xml:space="preserve"> см</w:t>
            </w:r>
          </w:p>
        </w:tc>
        <w:tc>
          <w:tcPr>
            <w:tcW w:w="0" w:type="auto"/>
            <w:tcBorders>
              <w:top w:val="nil"/>
              <w:left w:val="nil"/>
              <w:bottom w:val="single" w:sz="4" w:space="0" w:color="auto"/>
              <w:right w:val="single" w:sz="4" w:space="0" w:color="auto"/>
            </w:tcBorders>
            <w:noWrap/>
            <w:vAlign w:val="center"/>
          </w:tcPr>
          <w:p w:rsidR="00487E23" w:rsidRPr="00731EA5" w:rsidRDefault="00487E23" w:rsidP="00A6661F">
            <w:pPr>
              <w:jc w:val="center"/>
              <w:rPr>
                <w:color w:val="000000"/>
                <w:position w:val="0"/>
                <w:sz w:val="24"/>
                <w:lang w:eastAsia="bg-BG"/>
              </w:rPr>
            </w:pPr>
            <w:r w:rsidRPr="00731EA5">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731EA5" w:rsidRDefault="00487E23" w:rsidP="00A6661F">
            <w:pPr>
              <w:jc w:val="center"/>
              <w:rPr>
                <w:color w:val="000000"/>
                <w:position w:val="0"/>
                <w:sz w:val="24"/>
                <w:lang w:eastAsia="bg-BG"/>
              </w:rPr>
            </w:pPr>
            <w:r w:rsidRPr="00731EA5">
              <w:rPr>
                <w:color w:val="000000"/>
                <w:position w:val="0"/>
                <w:sz w:val="24"/>
                <w:lang w:eastAsia="bg-BG"/>
              </w:rPr>
              <w:t>128,00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b/>
                <w:bCs/>
                <w:color w:val="000000"/>
                <w:position w:val="0"/>
                <w:sz w:val="24"/>
                <w:lang w:eastAsia="bg-BG"/>
              </w:rPr>
            </w:pPr>
            <w:r w:rsidRPr="00A6661F">
              <w:rPr>
                <w:b/>
                <w:bCs/>
                <w:color w:val="000000"/>
                <w:position w:val="0"/>
                <w:sz w:val="24"/>
                <w:lang w:eastAsia="bg-BG"/>
              </w:rPr>
              <w:t>Дренажна система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 xml:space="preserve">Изкоп за дренажни и PVC тръби и извозване на земна маса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160,00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2</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 xml:space="preserve">Доставка и полагане на дренажни тръби Ф160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120,00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3</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 xml:space="preserve">Доставка и полагане на дренажни тръби Ф200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4</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на дренажни тръби Ф250</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5</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геотекстил по изкопите на дренажните тръби</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240,00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6</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на тр.кам. фракция 4-16mm за обратен насип</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xml:space="preserve"> 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62,66</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7</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ревизионни шахти с оребрени капаци</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4,00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8</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Външна целогодишна настилка от изкуствена трева за спортни игрища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925,00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bottom"/>
          </w:tcPr>
          <w:p w:rsidR="00487E23" w:rsidRPr="00A6661F" w:rsidRDefault="00487E23" w:rsidP="00A6661F">
            <w:pP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bottom"/>
          </w:tcPr>
          <w:p w:rsidR="00487E23" w:rsidRPr="00A6661F" w:rsidRDefault="00487E23" w:rsidP="00A6661F">
            <w:pPr>
              <w:rPr>
                <w:b/>
                <w:bCs/>
                <w:color w:val="000000"/>
                <w:position w:val="0"/>
                <w:sz w:val="24"/>
                <w:lang w:eastAsia="bg-BG"/>
              </w:rPr>
            </w:pPr>
            <w:r w:rsidRPr="00A6661F">
              <w:rPr>
                <w:b/>
                <w:bCs/>
                <w:color w:val="000000"/>
                <w:position w:val="0"/>
                <w:sz w:val="24"/>
                <w:lang w:eastAsia="bg-BG"/>
              </w:rPr>
              <w:t>ОГРАДИ И СПЕЦИАЛИЗИРАНИ МАТЕРИАЛИ  ЗА СПОРТНИ ПЛОЩАДКИ</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 xml:space="preserve">Изкоп за изграждане на фундамент за колони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36,45</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2</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кофраж</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м2</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180,00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3</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на подложен бетон Б10 за фундамент на ограда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1,09</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4</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бетон Б20 за фундамент на ограда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32,40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5</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полагане ПВЦ обсадни тръби Ф200 L=1.0m.</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л.м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59,00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6</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Оградна мрежа с h=3м. от поцинкова плетена метална мрежа с дебелина 4мм.с големина на квадрата 45/45мм.,горна усилваща релса,тел за опъване, държачи за мрежа  цвят: зелен</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130,00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7</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Поцинковани колони 60х120х5 - Н=700см. Цвят зелен</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45,00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8</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Оградна мрежа с h=3м. от полиетилен плетена  мрежа с дебелина 3мм.ултравиолетово - устойчиво с големина на квадрата 120/120мм. цвят: зелен</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130,00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9</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поцинковани врати  Н=200см. L=200m.</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10</w:t>
            </w:r>
          </w:p>
        </w:tc>
        <w:tc>
          <w:tcPr>
            <w:tcW w:w="6795" w:type="dxa"/>
            <w:tcBorders>
              <w:top w:val="nil"/>
              <w:left w:val="nil"/>
              <w:bottom w:val="single" w:sz="4" w:space="0" w:color="auto"/>
              <w:right w:val="single" w:sz="4" w:space="0" w:color="auto"/>
            </w:tcBorders>
            <w:vAlign w:val="center"/>
          </w:tcPr>
          <w:p w:rsidR="00487E23" w:rsidRPr="00A6661F" w:rsidRDefault="00487E23" w:rsidP="008554B8">
            <w:pPr>
              <w:rPr>
                <w:color w:val="000000"/>
                <w:position w:val="0"/>
                <w:sz w:val="24"/>
                <w:lang w:eastAsia="bg-BG"/>
              </w:rPr>
            </w:pPr>
            <w:r w:rsidRPr="00A6661F">
              <w:rPr>
                <w:color w:val="000000"/>
                <w:position w:val="0"/>
                <w:sz w:val="24"/>
                <w:lang w:eastAsia="bg-BG"/>
              </w:rPr>
              <w:t>Доставка и полагане на Бетон Б20 за фундаменти на метални прахобоядисани пилони за тенис, волейбол, футбол</w:t>
            </w:r>
            <w:r>
              <w:rPr>
                <w:color w:val="000000"/>
                <w:position w:val="0"/>
                <w:sz w:val="24"/>
                <w:lang w:eastAsia="bg-BG"/>
              </w:rPr>
              <w:t>н</w:t>
            </w:r>
            <w:r w:rsidRPr="00A6661F">
              <w:rPr>
                <w:color w:val="000000"/>
                <w:position w:val="0"/>
                <w:sz w:val="24"/>
                <w:lang w:eastAsia="bg-BG"/>
              </w:rPr>
              <w:t>и врати, баскетболни кошове</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м3</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8,00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баскетболен кош, с табло от перциглас, метален ринг, и метална конструкция.</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12</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 xml:space="preserve">Доставка и монтаж на  комплект метални пилони за волейбол и  мрежа за външни условия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13</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футболна врата с мрежа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14</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Маркировка на спортни площадки баскетбол</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15</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Маркировка на спортни площадки със футбол</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16</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Маркировка на спортни площадки със волейбол</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nil"/>
            </w:tcBorders>
            <w:vAlign w:val="bottom"/>
          </w:tcPr>
          <w:p w:rsidR="00487E23" w:rsidRPr="00A6661F" w:rsidRDefault="00487E23" w:rsidP="00A6661F">
            <w:pPr>
              <w:rPr>
                <w:color w:val="000000"/>
                <w:position w:val="0"/>
                <w:sz w:val="24"/>
                <w:lang w:eastAsia="bg-BG"/>
              </w:rPr>
            </w:pPr>
            <w:r w:rsidRPr="00A6661F">
              <w:rPr>
                <w:color w:val="000000"/>
                <w:position w:val="0"/>
                <w:sz w:val="24"/>
                <w:lang w:eastAsia="bg-BG"/>
              </w:rPr>
              <w:t> ЕЛЕКТРО</w:t>
            </w:r>
          </w:p>
        </w:tc>
        <w:tc>
          <w:tcPr>
            <w:tcW w:w="0" w:type="auto"/>
            <w:tcBorders>
              <w:top w:val="nil"/>
              <w:left w:val="nil"/>
              <w:bottom w:val="single" w:sz="4" w:space="0" w:color="auto"/>
              <w:right w:val="nil"/>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nil"/>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РАЗПРЕДЕЛИТЕЛНО ТАБЛО-4 ТОКОВИ КРЪГА</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2</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Д-КА И М-Ж МЕТАЛО-ХАЛОГЕНЕН ПРОЖЕКТОР 250W , IP21</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4,00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3</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Д-КА И ПОЛАГАНЕ НА ПРОВОДНИК СВТ 5Х6 мм2</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35,00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4</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Д-КА И М-Ж ТРЪБА PVC Ф50</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135,00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5</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Н-ВА ИЗКОП СЪС ЗАРИВАНЕ И ТРАМБОВАНЕ 1 КАТ 0,8Х0,4</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135,00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6</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СВЪРЗВАНЕ НА ПРОВОДНИК КЪМ СЪОРЪЖЕНИЯ</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4,00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7</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СВЪРЗВАНЕ НА ПРОВОДНИК КЪМ СЪОРЪЖЕНИЯ НАД 4 ММ2</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4,00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8</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ЗАЗЕМЛИТЕЛЕН ПОЦИНКОВАН КОЛ 50/50/5/3М</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9</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ИЗМЕРВАНЕ НА СЪПРОТИВЛЕНИЕТО НА КОНТУРА ЗА ЗАЩИТНО ЗАЗЕМЛЕНИЕ</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10</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ПОЛАГАНЕ ПОЦ.ШИНА 40/4 ММ В ИЗКОП ЗА СВРЪЗКА М/У ЗАЗЕМИТЕЛНИТЕ КОЛОВЕ И ОТВОДА</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8,00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11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Д-КА И ПОЛАГАНЕ НА ПРОВОДНИК СВТ 5Х10 ММ2</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м</w:t>
            </w:r>
          </w:p>
        </w:tc>
        <w:tc>
          <w:tcPr>
            <w:tcW w:w="0" w:type="auto"/>
            <w:tcBorders>
              <w:top w:val="nil"/>
              <w:left w:val="nil"/>
              <w:bottom w:val="single" w:sz="4" w:space="0" w:color="auto"/>
              <w:right w:val="single" w:sz="4" w:space="0" w:color="auto"/>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35,00</w:t>
            </w:r>
          </w:p>
        </w:tc>
      </w:tr>
      <w:tr w:rsidR="00487E23" w:rsidRPr="00A6661F" w:rsidTr="00935EA5">
        <w:tc>
          <w:tcPr>
            <w:tcW w:w="0" w:type="auto"/>
            <w:tcBorders>
              <w:top w:val="nil"/>
              <w:left w:val="single" w:sz="4" w:space="0" w:color="auto"/>
              <w:bottom w:val="single" w:sz="4" w:space="0" w:color="auto"/>
              <w:right w:val="single" w:sz="4" w:space="0" w:color="auto"/>
            </w:tcBorders>
            <w:vAlign w:val="center"/>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nil"/>
            </w:tcBorders>
            <w:vAlign w:val="bottom"/>
          </w:tcPr>
          <w:p w:rsidR="00487E23" w:rsidRPr="00A6661F" w:rsidRDefault="00487E23" w:rsidP="00A6661F">
            <w:pP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nil"/>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nil"/>
            </w:tcBorders>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bottom"/>
          </w:tcPr>
          <w:p w:rsidR="00487E23" w:rsidRPr="00A6661F" w:rsidRDefault="00487E23" w:rsidP="00A6661F">
            <w:pPr>
              <w:rPr>
                <w:b/>
                <w:bCs/>
                <w:color w:val="000000"/>
                <w:position w:val="0"/>
                <w:sz w:val="24"/>
                <w:lang w:eastAsia="bg-BG"/>
              </w:rPr>
            </w:pPr>
            <w:r w:rsidRPr="00A6661F">
              <w:rPr>
                <w:b/>
                <w:bCs/>
                <w:color w:val="000000"/>
                <w:position w:val="0"/>
                <w:sz w:val="24"/>
                <w:lang w:eastAsia="bg-BG"/>
              </w:rPr>
              <w:t>ОБЗАВЕЖДАНЕ И ОБОРУДВАНЕ</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контрейнери за отпадъци, от метални и дървени елементи(метала праховобоядисан) с включен изкоп и изграждане на бетонена основа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2,00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2</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пейки, от чугун и дървени елементи(с включен изкоп и изграждане на бетонена основа)</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4,00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3</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комбинирано фитнес съоръжение за 8 души</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nil"/>
            </w:tcBorders>
            <w:vAlign w:val="bottom"/>
          </w:tcPr>
          <w:p w:rsidR="00487E23" w:rsidRPr="00A6661F" w:rsidRDefault="00487E23" w:rsidP="00A6661F">
            <w:pP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nil"/>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bottom"/>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bottom"/>
          </w:tcPr>
          <w:p w:rsidR="00487E23" w:rsidRPr="00A6661F" w:rsidRDefault="00487E23" w:rsidP="00A6661F">
            <w:pPr>
              <w:rPr>
                <w:b/>
                <w:bCs/>
                <w:color w:val="000000"/>
                <w:position w:val="0"/>
                <w:sz w:val="24"/>
                <w:lang w:eastAsia="bg-BG"/>
              </w:rPr>
            </w:pPr>
            <w:r w:rsidRPr="00A6661F">
              <w:rPr>
                <w:b/>
                <w:bCs/>
                <w:color w:val="000000"/>
                <w:position w:val="0"/>
                <w:sz w:val="24"/>
                <w:lang w:eastAsia="bg-BG"/>
              </w:rPr>
              <w:t>ДЕТСКА ПЛОЩАДКА</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0" w:type="auto"/>
            <w:tcBorders>
              <w:top w:val="nil"/>
              <w:left w:val="nil"/>
              <w:bottom w:val="single" w:sz="4" w:space="0" w:color="auto"/>
              <w:right w:val="single" w:sz="4" w:space="0" w:color="auto"/>
            </w:tcBorders>
            <w:noWrap/>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1</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color w:val="000000"/>
                <w:position w:val="0"/>
                <w:sz w:val="24"/>
                <w:lang w:eastAsia="bg-BG"/>
              </w:rPr>
            </w:pPr>
            <w:r w:rsidRPr="00A6661F">
              <w:rPr>
                <w:color w:val="000000"/>
                <w:position w:val="0"/>
                <w:sz w:val="24"/>
                <w:lang w:eastAsia="bg-BG"/>
              </w:rPr>
              <w:t>Доставка и монтаж на комбинирана детска площадка,вкл.и настилка с ударопоглъщащи гумени плочи</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бр.</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color w:val="000000"/>
                <w:position w:val="0"/>
                <w:sz w:val="24"/>
                <w:lang w:eastAsia="bg-BG"/>
              </w:rPr>
            </w:pPr>
            <w:r w:rsidRPr="00A6661F">
              <w:rPr>
                <w:color w:val="000000"/>
                <w:position w:val="0"/>
                <w:sz w:val="24"/>
                <w:lang w:eastAsia="bg-BG"/>
              </w:rPr>
              <w:t>1,00</w:t>
            </w:r>
          </w:p>
        </w:tc>
      </w:tr>
      <w:tr w:rsidR="00487E23" w:rsidRPr="00A6661F" w:rsidTr="00935EA5">
        <w:tc>
          <w:tcPr>
            <w:tcW w:w="0" w:type="auto"/>
            <w:tcBorders>
              <w:top w:val="nil"/>
              <w:left w:val="single" w:sz="4" w:space="0" w:color="auto"/>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 </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rPr>
                <w:position w:val="0"/>
                <w:sz w:val="24"/>
                <w:lang w:eastAsia="bg-BG"/>
              </w:rPr>
            </w:pPr>
            <w:r w:rsidRPr="00A6661F">
              <w:rPr>
                <w:position w:val="0"/>
                <w:sz w:val="24"/>
                <w:lang w:eastAsia="bg-BG"/>
              </w:rPr>
              <w:t>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 </w:t>
            </w:r>
          </w:p>
        </w:tc>
        <w:tc>
          <w:tcPr>
            <w:tcW w:w="0" w:type="auto"/>
            <w:tcBorders>
              <w:top w:val="nil"/>
              <w:left w:val="nil"/>
              <w:bottom w:val="single" w:sz="4" w:space="0" w:color="auto"/>
              <w:right w:val="single" w:sz="4" w:space="0" w:color="auto"/>
            </w:tcBorders>
            <w:noWrap/>
            <w:vAlign w:val="center"/>
          </w:tcPr>
          <w:p w:rsidR="00487E23" w:rsidRPr="00A6661F" w:rsidRDefault="00487E23" w:rsidP="00A6661F">
            <w:pPr>
              <w:jc w:val="center"/>
              <w:rPr>
                <w:position w:val="0"/>
                <w:sz w:val="24"/>
                <w:lang w:eastAsia="bg-BG"/>
              </w:rPr>
            </w:pPr>
            <w:r w:rsidRPr="00A6661F">
              <w:rPr>
                <w:position w:val="0"/>
                <w:sz w:val="24"/>
                <w:lang w:eastAsia="bg-BG"/>
              </w:rPr>
              <w:t> </w:t>
            </w:r>
          </w:p>
        </w:tc>
      </w:tr>
      <w:tr w:rsidR="00487E23" w:rsidRPr="00A6661F" w:rsidTr="00935EA5">
        <w:tc>
          <w:tcPr>
            <w:tcW w:w="0" w:type="auto"/>
            <w:tcBorders>
              <w:top w:val="nil"/>
              <w:left w:val="single" w:sz="4" w:space="0" w:color="auto"/>
              <w:bottom w:val="single" w:sz="4" w:space="0" w:color="auto"/>
              <w:right w:val="single" w:sz="4" w:space="0" w:color="auto"/>
            </w:tcBorders>
            <w:vAlign w:val="bottom"/>
          </w:tcPr>
          <w:p w:rsidR="00487E23" w:rsidRPr="00A6661F" w:rsidRDefault="00487E23" w:rsidP="00A6661F">
            <w:pPr>
              <w:jc w:val="center"/>
              <w:rPr>
                <w:color w:val="000000"/>
                <w:position w:val="0"/>
                <w:sz w:val="24"/>
                <w:lang w:eastAsia="bg-BG"/>
              </w:rPr>
            </w:pPr>
            <w:r w:rsidRPr="00A6661F">
              <w:rPr>
                <w:color w:val="000000"/>
                <w:position w:val="0"/>
                <w:sz w:val="24"/>
                <w:lang w:eastAsia="bg-BG"/>
              </w:rPr>
              <w:t> </w:t>
            </w:r>
          </w:p>
        </w:tc>
        <w:tc>
          <w:tcPr>
            <w:tcW w:w="6795" w:type="dxa"/>
            <w:tcBorders>
              <w:top w:val="nil"/>
              <w:left w:val="nil"/>
              <w:bottom w:val="single" w:sz="4" w:space="0" w:color="auto"/>
              <w:right w:val="single" w:sz="4" w:space="0" w:color="auto"/>
            </w:tcBorders>
            <w:vAlign w:val="center"/>
          </w:tcPr>
          <w:p w:rsidR="00487E23" w:rsidRPr="00A6661F" w:rsidRDefault="00487E23" w:rsidP="00A6661F">
            <w:pPr>
              <w:jc w:val="right"/>
              <w:rPr>
                <w:b/>
                <w:bCs/>
                <w:color w:val="000000"/>
                <w:position w:val="0"/>
                <w:sz w:val="24"/>
                <w:lang w:eastAsia="bg-BG"/>
              </w:rPr>
            </w:pPr>
            <w:r w:rsidRPr="00A6661F">
              <w:rPr>
                <w:b/>
                <w:bCs/>
                <w:color w:val="000000"/>
                <w:position w:val="0"/>
                <w:sz w:val="24"/>
                <w:lang w:eastAsia="bg-BG"/>
              </w:rPr>
              <w:t> </w:t>
            </w:r>
          </w:p>
        </w:tc>
        <w:tc>
          <w:tcPr>
            <w:tcW w:w="0" w:type="auto"/>
            <w:vAlign w:val="center"/>
          </w:tcPr>
          <w:p w:rsidR="00487E23" w:rsidRPr="00A6661F" w:rsidRDefault="00487E23" w:rsidP="00A6661F">
            <w:pPr>
              <w:rPr>
                <w:position w:val="0"/>
                <w:sz w:val="24"/>
                <w:lang w:eastAsia="bg-BG"/>
              </w:rPr>
            </w:pPr>
          </w:p>
        </w:tc>
        <w:tc>
          <w:tcPr>
            <w:tcW w:w="0" w:type="auto"/>
            <w:vAlign w:val="center"/>
          </w:tcPr>
          <w:p w:rsidR="00487E23" w:rsidRPr="00A6661F" w:rsidRDefault="00487E23" w:rsidP="00A6661F">
            <w:pPr>
              <w:rPr>
                <w:position w:val="0"/>
                <w:sz w:val="24"/>
                <w:lang w:eastAsia="bg-BG"/>
              </w:rPr>
            </w:pPr>
          </w:p>
        </w:tc>
      </w:tr>
    </w:tbl>
    <w:p w:rsidR="00487E23" w:rsidRPr="00A6661F" w:rsidRDefault="00487E23" w:rsidP="00A6661F">
      <w:pPr>
        <w:rPr>
          <w:b/>
          <w:position w:val="0"/>
          <w:sz w:val="24"/>
          <w:lang w:eastAsia="ar-SA"/>
        </w:rPr>
      </w:pPr>
    </w:p>
    <w:p w:rsidR="00487E23" w:rsidRPr="00A6661F" w:rsidRDefault="00487E23" w:rsidP="00A6661F">
      <w:pPr>
        <w:jc w:val="both"/>
        <w:rPr>
          <w:b/>
          <w:position w:val="0"/>
          <w:sz w:val="24"/>
          <w:u w:val="single"/>
        </w:rPr>
      </w:pPr>
      <w:r w:rsidRPr="00A6661F">
        <w:rPr>
          <w:b/>
          <w:position w:val="0"/>
          <w:sz w:val="24"/>
          <w:u w:val="single"/>
        </w:rPr>
        <w:t>СПЕЦИФИЧНИ ИЗИСКВАНИЯ И СТАНДАРТИ КЪМ ВЛАГАНИТЕ МАТЕРИАЛИ</w:t>
      </w:r>
    </w:p>
    <w:p w:rsidR="00487E23" w:rsidRPr="00A6661F" w:rsidRDefault="00487E23" w:rsidP="00A6661F">
      <w:pPr>
        <w:jc w:val="both"/>
        <w:rPr>
          <w:b/>
          <w:bCs/>
          <w:position w:val="0"/>
          <w:sz w:val="24"/>
          <w:lang w:val="ru-RU"/>
        </w:rPr>
      </w:pPr>
      <w:r w:rsidRPr="00A6661F">
        <w:rPr>
          <w:position w:val="0"/>
          <w:sz w:val="24"/>
        </w:rPr>
        <w:t>Техническа спецификация на маркировка за спортни площадки с минимална дебелина мин. 1,5мм.</w:t>
      </w:r>
      <w:r w:rsidRPr="00A6661F">
        <w:rPr>
          <w:b/>
          <w:position w:val="0"/>
          <w:sz w:val="24"/>
        </w:rPr>
        <w:t>Разчертаването да се направи с акрилна боя с необходимия цвят.</w:t>
      </w:r>
    </w:p>
    <w:p w:rsidR="00487E23" w:rsidRPr="00A6661F" w:rsidRDefault="00487E23" w:rsidP="00A6661F">
      <w:pPr>
        <w:jc w:val="both"/>
        <w:rPr>
          <w:position w:val="0"/>
          <w:sz w:val="24"/>
        </w:rPr>
      </w:pPr>
    </w:p>
    <w:p w:rsidR="00487E23" w:rsidRPr="00A6661F" w:rsidRDefault="00487E23" w:rsidP="00A6661F">
      <w:pPr>
        <w:jc w:val="both"/>
        <w:rPr>
          <w:b/>
          <w:position w:val="0"/>
          <w:sz w:val="24"/>
          <w:u w:val="single"/>
        </w:rPr>
      </w:pPr>
      <w:r w:rsidRPr="00A6661F">
        <w:rPr>
          <w:b/>
          <w:color w:val="000000"/>
          <w:position w:val="0"/>
          <w:sz w:val="24"/>
          <w:u w:val="single"/>
        </w:rPr>
        <w:t>ТЕХНИЧЕСКА СПЕЦИФИКАЦИЯ</w:t>
      </w:r>
      <w:r w:rsidRPr="00A6661F">
        <w:rPr>
          <w:b/>
          <w:position w:val="0"/>
          <w:sz w:val="24"/>
          <w:u w:val="single"/>
        </w:rPr>
        <w:t xml:space="preserve"> ЗА СПОРТНО ОБОРУДВАНЕ</w:t>
      </w:r>
    </w:p>
    <w:p w:rsidR="00487E23" w:rsidRPr="00A6661F" w:rsidRDefault="00487E23" w:rsidP="00A6661F">
      <w:pPr>
        <w:jc w:val="both"/>
        <w:rPr>
          <w:position w:val="0"/>
          <w:sz w:val="24"/>
        </w:rPr>
      </w:pPr>
      <w:r w:rsidRPr="00A6661F">
        <w:rPr>
          <w:b/>
          <w:bCs/>
          <w:position w:val="0"/>
          <w:sz w:val="24"/>
          <w:lang w:val="ru-RU"/>
        </w:rPr>
        <w:t>1</w:t>
      </w:r>
      <w:r w:rsidRPr="00A6661F">
        <w:rPr>
          <w:b/>
          <w:bCs/>
          <w:position w:val="0"/>
          <w:sz w:val="24"/>
        </w:rPr>
        <w:t>. Техническа спецификация за футболни врати с размери 300/200/100 -</w:t>
      </w:r>
      <w:r w:rsidRPr="00A6661F">
        <w:rPr>
          <w:color w:val="00B050"/>
          <w:position w:val="0"/>
          <w:sz w:val="24"/>
        </w:rPr>
        <w:t xml:space="preserve"> </w:t>
      </w:r>
      <w:r w:rsidRPr="00A6661F">
        <w:rPr>
          <w:position w:val="0"/>
          <w:sz w:val="24"/>
        </w:rPr>
        <w:t>Размери: 200 Х 300 Х 100см, от алуминиев профил, бял емайл, 2бр. алуминиеви ботуши за вграждане на вратите и мрежичка</w:t>
      </w:r>
    </w:p>
    <w:p w:rsidR="00487E23" w:rsidRPr="00A6661F" w:rsidRDefault="00487E23" w:rsidP="00A6661F">
      <w:pPr>
        <w:jc w:val="both"/>
        <w:rPr>
          <w:position w:val="0"/>
          <w:sz w:val="24"/>
        </w:rPr>
      </w:pPr>
      <w:r w:rsidRPr="00A6661F">
        <w:rPr>
          <w:b/>
          <w:bCs/>
          <w:position w:val="0"/>
          <w:sz w:val="24"/>
          <w:lang w:val="ru-RU"/>
        </w:rPr>
        <w:t>2</w:t>
      </w:r>
      <w:r w:rsidRPr="00A6661F">
        <w:rPr>
          <w:b/>
          <w:bCs/>
          <w:position w:val="0"/>
          <w:sz w:val="24"/>
        </w:rPr>
        <w:t>. Техническа спецификация за тенис оборудване</w:t>
      </w:r>
      <w:r w:rsidRPr="00A6661F">
        <w:rPr>
          <w:b/>
          <w:color w:val="00B050"/>
          <w:position w:val="0"/>
          <w:sz w:val="24"/>
        </w:rPr>
        <w:t xml:space="preserve"> </w:t>
      </w:r>
      <w:r w:rsidRPr="00A6661F">
        <w:rPr>
          <w:position w:val="0"/>
          <w:sz w:val="24"/>
        </w:rPr>
        <w:t>- трябва да отговаря на следните характеристики - 1 бр. тенис мрежа, опъвателни колове и подпорки  за сингъл и 2бр. алуминиеви ботуши</w:t>
      </w:r>
    </w:p>
    <w:p w:rsidR="00487E23" w:rsidRPr="00A6661F" w:rsidRDefault="00487E23" w:rsidP="00A6661F">
      <w:pPr>
        <w:jc w:val="both"/>
        <w:rPr>
          <w:position w:val="0"/>
          <w:sz w:val="24"/>
        </w:rPr>
      </w:pPr>
      <w:r w:rsidRPr="00A6661F">
        <w:rPr>
          <w:b/>
          <w:bCs/>
          <w:position w:val="0"/>
          <w:sz w:val="24"/>
          <w:lang w:val="ru-RU"/>
        </w:rPr>
        <w:t>3</w:t>
      </w:r>
      <w:r w:rsidRPr="00A6661F">
        <w:rPr>
          <w:b/>
          <w:bCs/>
          <w:position w:val="0"/>
          <w:sz w:val="24"/>
        </w:rPr>
        <w:t>. Техническа спецификация за волейболно оборудване</w:t>
      </w:r>
      <w:r w:rsidRPr="00A6661F">
        <w:rPr>
          <w:color w:val="00B050"/>
          <w:position w:val="0"/>
          <w:sz w:val="24"/>
        </w:rPr>
        <w:t xml:space="preserve"> </w:t>
      </w:r>
      <w:r w:rsidRPr="00A6661F">
        <w:rPr>
          <w:position w:val="0"/>
          <w:sz w:val="24"/>
        </w:rPr>
        <w:t>-трябва да отговаря на следните   характеристики - волейболен стълб за мрежа, волейболен стълб с механизъм за обтягане на мрежа, волейболна мрежа найлонова нишка, протектори за волейболни стълбове и 2бр. ботуши за волейболни стълбове</w:t>
      </w:r>
    </w:p>
    <w:p w:rsidR="00487E23" w:rsidRPr="00A6661F" w:rsidRDefault="00487E23" w:rsidP="00A6661F">
      <w:pPr>
        <w:jc w:val="both"/>
        <w:rPr>
          <w:b/>
          <w:bCs/>
          <w:position w:val="0"/>
          <w:sz w:val="24"/>
        </w:rPr>
      </w:pPr>
      <w:r w:rsidRPr="00A6661F">
        <w:rPr>
          <w:b/>
          <w:bCs/>
          <w:position w:val="0"/>
          <w:sz w:val="24"/>
          <w:lang w:val="ru-RU"/>
        </w:rPr>
        <w:t>4</w:t>
      </w:r>
      <w:r w:rsidRPr="00A6661F">
        <w:rPr>
          <w:b/>
          <w:bCs/>
          <w:position w:val="0"/>
          <w:sz w:val="24"/>
        </w:rPr>
        <w:t>. Техническа спецификация за баскетболно оборудване -</w:t>
      </w:r>
    </w:p>
    <w:p w:rsidR="00487E23" w:rsidRPr="00A6661F" w:rsidRDefault="00487E23" w:rsidP="00A6661F">
      <w:pPr>
        <w:jc w:val="both"/>
        <w:rPr>
          <w:kern w:val="36"/>
          <w:position w:val="0"/>
          <w:sz w:val="24"/>
        </w:rPr>
      </w:pPr>
      <w:r w:rsidRPr="00A6661F">
        <w:rPr>
          <w:kern w:val="36"/>
          <w:position w:val="0"/>
          <w:sz w:val="24"/>
        </w:rPr>
        <w:t>*поцинкована метална баскетболна конструкция;</w:t>
      </w:r>
    </w:p>
    <w:p w:rsidR="00487E23" w:rsidRPr="00A6661F" w:rsidRDefault="00487E23" w:rsidP="00A6661F">
      <w:pPr>
        <w:jc w:val="both"/>
        <w:rPr>
          <w:kern w:val="36"/>
          <w:position w:val="0"/>
          <w:sz w:val="24"/>
        </w:rPr>
      </w:pPr>
      <w:r w:rsidRPr="00A6661F">
        <w:rPr>
          <w:kern w:val="36"/>
          <w:position w:val="0"/>
          <w:sz w:val="24"/>
        </w:rPr>
        <w:t xml:space="preserve">*минимално рамо </w:t>
      </w:r>
      <w:r w:rsidRPr="00A6661F">
        <w:rPr>
          <w:kern w:val="36"/>
          <w:position w:val="0"/>
          <w:sz w:val="24"/>
          <w:lang w:val="ru-RU"/>
        </w:rPr>
        <w:t>2</w:t>
      </w:r>
      <w:r w:rsidRPr="00A6661F">
        <w:rPr>
          <w:kern w:val="36"/>
          <w:position w:val="0"/>
          <w:sz w:val="24"/>
        </w:rPr>
        <w:t>25 см;</w:t>
      </w:r>
    </w:p>
    <w:p w:rsidR="00487E23" w:rsidRPr="00A6661F" w:rsidRDefault="00487E23" w:rsidP="00A6661F">
      <w:pPr>
        <w:jc w:val="both"/>
        <w:rPr>
          <w:position w:val="0"/>
          <w:sz w:val="24"/>
        </w:rPr>
      </w:pPr>
      <w:r w:rsidRPr="00A6661F">
        <w:rPr>
          <w:kern w:val="36"/>
          <w:position w:val="0"/>
          <w:sz w:val="24"/>
        </w:rPr>
        <w:t>*</w:t>
      </w:r>
      <w:r w:rsidRPr="00A6661F">
        <w:rPr>
          <w:position w:val="0"/>
          <w:sz w:val="24"/>
        </w:rPr>
        <w:t xml:space="preserve"> Баскетболни рингове в комплект с мрежи;</w:t>
      </w:r>
    </w:p>
    <w:p w:rsidR="00487E23" w:rsidRPr="00A6661F" w:rsidRDefault="00487E23" w:rsidP="00A6661F">
      <w:pPr>
        <w:jc w:val="both"/>
        <w:rPr>
          <w:position w:val="0"/>
          <w:sz w:val="24"/>
        </w:rPr>
      </w:pPr>
      <w:r w:rsidRPr="00A6661F">
        <w:rPr>
          <w:position w:val="0"/>
          <w:sz w:val="24"/>
        </w:rPr>
        <w:t>* Лицевата страна на коша е покрита със специален самопочистващ се синтетичен материал;</w:t>
      </w:r>
    </w:p>
    <w:p w:rsidR="00487E23" w:rsidRPr="00A6661F" w:rsidRDefault="00487E23" w:rsidP="00A6661F">
      <w:pPr>
        <w:jc w:val="both"/>
        <w:rPr>
          <w:position w:val="0"/>
          <w:sz w:val="24"/>
        </w:rPr>
      </w:pPr>
      <w:r w:rsidRPr="00A6661F">
        <w:rPr>
          <w:position w:val="0"/>
          <w:sz w:val="24"/>
        </w:rPr>
        <w:t>*Да отговаря на Е</w:t>
      </w:r>
      <w:r w:rsidRPr="00A6661F">
        <w:rPr>
          <w:position w:val="0"/>
          <w:sz w:val="24"/>
          <w:lang w:val="en-US"/>
        </w:rPr>
        <w:t>N</w:t>
      </w:r>
      <w:r w:rsidRPr="00A6661F">
        <w:rPr>
          <w:position w:val="0"/>
          <w:sz w:val="24"/>
          <w:lang w:val="ru-RU"/>
        </w:rPr>
        <w:t xml:space="preserve"> 1270 </w:t>
      </w:r>
      <w:r w:rsidRPr="00A6661F">
        <w:rPr>
          <w:position w:val="0"/>
          <w:sz w:val="24"/>
          <w:lang w:val="en-US"/>
        </w:rPr>
        <w:t>class</w:t>
      </w:r>
      <w:r w:rsidRPr="00A6661F">
        <w:rPr>
          <w:position w:val="0"/>
          <w:sz w:val="24"/>
          <w:lang w:val="ru-RU"/>
        </w:rPr>
        <w:t xml:space="preserve"> </w:t>
      </w:r>
      <w:r w:rsidRPr="00A6661F">
        <w:rPr>
          <w:position w:val="0"/>
          <w:sz w:val="24"/>
          <w:lang w:val="en-US"/>
        </w:rPr>
        <w:t>B</w:t>
      </w:r>
      <w:r w:rsidRPr="00A6661F">
        <w:rPr>
          <w:position w:val="0"/>
          <w:sz w:val="24"/>
          <w:lang w:val="ru-RU"/>
        </w:rPr>
        <w:t>;</w:t>
      </w:r>
    </w:p>
    <w:p w:rsidR="00487E23" w:rsidRPr="00A6661F" w:rsidRDefault="00487E23" w:rsidP="00A6661F">
      <w:pPr>
        <w:jc w:val="both"/>
        <w:rPr>
          <w:b/>
          <w:bCs/>
          <w:position w:val="0"/>
          <w:sz w:val="24"/>
        </w:rPr>
      </w:pPr>
      <w:r w:rsidRPr="00A6661F">
        <w:rPr>
          <w:b/>
          <w:bCs/>
          <w:position w:val="0"/>
          <w:sz w:val="24"/>
        </w:rPr>
        <w:t>5. Техническа спецификация за трошен камък с определена зърнометрия съгласно проектната документация –</w:t>
      </w:r>
    </w:p>
    <w:p w:rsidR="00487E23" w:rsidRPr="00A6661F" w:rsidRDefault="00487E23" w:rsidP="00A6661F">
      <w:pPr>
        <w:jc w:val="both"/>
        <w:rPr>
          <w:position w:val="0"/>
          <w:sz w:val="24"/>
        </w:rPr>
      </w:pPr>
      <w:r w:rsidRPr="00A6661F">
        <w:rPr>
          <w:position w:val="0"/>
          <w:sz w:val="24"/>
        </w:rPr>
        <w:t xml:space="preserve">Зърнометричния състав на скалните материали с подбрана зърнометрия трябва да отговаря на граничните условия, дадени в таблици 4202.2.1.1, 4202.2.1.2, 4202.2.1.3 и 4202.2.1.4 одобрени от АПИ през 2014г. при изпитване, извършено съгласно БДС EN 933-1. </w:t>
      </w:r>
    </w:p>
    <w:p w:rsidR="00487E23" w:rsidRPr="00A6661F" w:rsidRDefault="00487E23" w:rsidP="00A6661F">
      <w:pPr>
        <w:jc w:val="both"/>
        <w:rPr>
          <w:b/>
          <w:position w:val="0"/>
          <w:sz w:val="24"/>
          <w:lang w:val="ru-RU"/>
        </w:rPr>
      </w:pPr>
      <w:r w:rsidRPr="00A6661F">
        <w:rPr>
          <w:b/>
          <w:position w:val="0"/>
          <w:sz w:val="24"/>
        </w:rPr>
        <w:t>Техническа спецификация  и изисквания за изкуствена тревна настилка 50мм</w:t>
      </w:r>
    </w:p>
    <w:tbl>
      <w:tblPr>
        <w:tblW w:w="0" w:type="auto"/>
        <w:tblInd w:w="40" w:type="dxa"/>
        <w:tblLayout w:type="fixed"/>
        <w:tblCellMar>
          <w:left w:w="40" w:type="dxa"/>
          <w:right w:w="40" w:type="dxa"/>
        </w:tblCellMar>
        <w:tblLook w:val="00A0"/>
      </w:tblPr>
      <w:tblGrid>
        <w:gridCol w:w="3544"/>
        <w:gridCol w:w="6662"/>
      </w:tblGrid>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Състав на тревните стръкове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lang w:val="ru-RU"/>
              </w:rPr>
              <w:t>100%</w:t>
            </w:r>
            <w:r w:rsidRPr="00A6661F">
              <w:rPr>
                <w:position w:val="0"/>
                <w:sz w:val="24"/>
              </w:rPr>
              <w:t xml:space="preserve"> полиетилен</w:t>
            </w:r>
            <w:r w:rsidRPr="00A6661F">
              <w:rPr>
                <w:position w:val="0"/>
                <w:sz w:val="24"/>
                <w:lang w:val="ru-RU"/>
              </w:rPr>
              <w:t xml:space="preserve"> </w:t>
            </w:r>
            <w:r w:rsidRPr="00A6661F">
              <w:rPr>
                <w:position w:val="0"/>
                <w:sz w:val="24"/>
              </w:rPr>
              <w:t>единични влакна</w:t>
            </w:r>
            <w:r w:rsidRPr="00A6661F">
              <w:rPr>
                <w:position w:val="0"/>
                <w:sz w:val="24"/>
                <w:lang w:val="ru-RU"/>
              </w:rPr>
              <w:t>,</w:t>
            </w:r>
            <w:r w:rsidRPr="00A6661F">
              <w:rPr>
                <w:position w:val="0"/>
                <w:sz w:val="24"/>
              </w:rPr>
              <w:t xml:space="preserve"> диамантена форма ,</w:t>
            </w:r>
            <w:r w:rsidRPr="00A6661F">
              <w:rPr>
                <w:position w:val="0"/>
                <w:sz w:val="24"/>
                <w:lang w:val="ru-RU"/>
              </w:rPr>
              <w:t xml:space="preserve"> </w:t>
            </w:r>
            <w:r w:rsidRPr="00A6661F">
              <w:rPr>
                <w:position w:val="0"/>
                <w:sz w:val="24"/>
                <w:lang w:val="en-US"/>
              </w:rPr>
              <w:t>UV</w:t>
            </w:r>
            <w:r w:rsidRPr="00A6661F">
              <w:rPr>
                <w:position w:val="0"/>
                <w:sz w:val="24"/>
                <w:lang w:val="ru-RU"/>
              </w:rPr>
              <w:t xml:space="preserve"> </w:t>
            </w:r>
            <w:r w:rsidRPr="00A6661F">
              <w:rPr>
                <w:position w:val="0"/>
                <w:sz w:val="24"/>
              </w:rPr>
              <w:t>устойчив</w:t>
            </w:r>
            <w:r w:rsidRPr="00A6661F">
              <w:rPr>
                <w:position w:val="0"/>
                <w:sz w:val="24"/>
                <w:lang w:val="ru-RU"/>
              </w:rPr>
              <w:t>,</w:t>
            </w:r>
            <w:r w:rsidRPr="00A6661F">
              <w:rPr>
                <w:position w:val="0"/>
                <w:sz w:val="24"/>
              </w:rPr>
              <w:t xml:space="preserve"> минимум 14 000/6</w:t>
            </w:r>
            <w:r w:rsidRPr="00A6661F">
              <w:rPr>
                <w:position w:val="0"/>
                <w:sz w:val="24"/>
                <w:lang w:val="ru-RU"/>
              </w:rPr>
              <w:t xml:space="preserve"> </w:t>
            </w:r>
            <w:r w:rsidRPr="00A6661F">
              <w:rPr>
                <w:position w:val="0"/>
                <w:sz w:val="24"/>
                <w:lang w:val="en-US"/>
              </w:rPr>
              <w:t>Dtex</w:t>
            </w:r>
            <w:r w:rsidRPr="00A6661F">
              <w:rPr>
                <w:position w:val="0"/>
                <w:sz w:val="24"/>
              </w:rPr>
              <w:t>,минимум или 365 микрона дебелина на стръка</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Състав на тревната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lang w:val="ru-RU"/>
              </w:rPr>
              <w:t xml:space="preserve"> </w:t>
            </w:r>
            <w:r w:rsidRPr="00A6661F">
              <w:rPr>
                <w:b/>
                <w:position w:val="0"/>
                <w:sz w:val="24"/>
              </w:rPr>
              <w:t>Първична основа</w:t>
            </w:r>
            <w:r w:rsidRPr="00A6661F">
              <w:rPr>
                <w:position w:val="0"/>
                <w:sz w:val="24"/>
              </w:rPr>
              <w:t xml:space="preserve"> -Двойно 100% Полипропилен</w:t>
            </w:r>
            <w:r w:rsidRPr="00A6661F">
              <w:rPr>
                <w:color w:val="FF0000"/>
                <w:position w:val="0"/>
                <w:sz w:val="24"/>
                <w:lang w:val="ru-RU"/>
              </w:rPr>
              <w:t xml:space="preserve"> </w:t>
            </w:r>
            <w:r w:rsidRPr="00A6661F">
              <w:rPr>
                <w:position w:val="0"/>
                <w:sz w:val="24"/>
              </w:rPr>
              <w:t xml:space="preserve">,черна, </w:t>
            </w:r>
            <w:r w:rsidRPr="00A6661F">
              <w:rPr>
                <w:position w:val="0"/>
                <w:sz w:val="24"/>
                <w:lang w:val="en-US"/>
              </w:rPr>
              <w:t>U</w:t>
            </w:r>
            <w:r w:rsidRPr="00A6661F">
              <w:rPr>
                <w:position w:val="0"/>
                <w:sz w:val="24"/>
                <w:lang w:val="ru-RU"/>
              </w:rPr>
              <w:t>.</w:t>
            </w:r>
            <w:r w:rsidRPr="00A6661F">
              <w:rPr>
                <w:position w:val="0"/>
                <w:sz w:val="24"/>
                <w:lang w:val="en-US"/>
              </w:rPr>
              <w:t>V</w:t>
            </w:r>
            <w:r w:rsidRPr="00A6661F">
              <w:rPr>
                <w:position w:val="0"/>
                <w:sz w:val="24"/>
                <w:lang w:val="ru-RU"/>
              </w:rPr>
              <w:t xml:space="preserve">. </w:t>
            </w:r>
            <w:r w:rsidRPr="00A6661F">
              <w:rPr>
                <w:position w:val="0"/>
                <w:sz w:val="24"/>
              </w:rPr>
              <w:t xml:space="preserve">стабилизирана,тегло 265 гр./м2 </w:t>
            </w:r>
          </w:p>
          <w:p w:rsidR="00487E23" w:rsidRPr="00A6661F" w:rsidRDefault="00487E23" w:rsidP="00A6661F">
            <w:pPr>
              <w:rPr>
                <w:position w:val="0"/>
                <w:sz w:val="24"/>
              </w:rPr>
            </w:pPr>
            <w:r w:rsidRPr="00A6661F">
              <w:rPr>
                <w:b/>
                <w:position w:val="0"/>
                <w:sz w:val="24"/>
              </w:rPr>
              <w:t>Вторична основа</w:t>
            </w:r>
            <w:r w:rsidRPr="00A6661F">
              <w:rPr>
                <w:position w:val="0"/>
                <w:sz w:val="24"/>
              </w:rPr>
              <w:t xml:space="preserve"> –латексово съединение с основа стирен-бутадиен (</w:t>
            </w:r>
            <w:r w:rsidRPr="00A6661F">
              <w:rPr>
                <w:position w:val="0"/>
                <w:sz w:val="24"/>
                <w:lang w:val="en-US"/>
              </w:rPr>
              <w:t>SBR</w:t>
            </w:r>
            <w:r w:rsidRPr="00A6661F">
              <w:rPr>
                <w:position w:val="0"/>
                <w:sz w:val="24"/>
                <w:lang w:val="ru-RU"/>
              </w:rPr>
              <w:t xml:space="preserve">), </w:t>
            </w:r>
            <w:r w:rsidRPr="00A6661F">
              <w:rPr>
                <w:position w:val="0"/>
                <w:sz w:val="24"/>
              </w:rPr>
              <w:t>с дренажни отвори</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Височина на стръка над подложката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 xml:space="preserve">Минимум или </w:t>
            </w:r>
            <w:r w:rsidRPr="00A6661F">
              <w:rPr>
                <w:position w:val="0"/>
                <w:sz w:val="24"/>
                <w:lang w:val="en-US"/>
              </w:rPr>
              <w:t>5</w:t>
            </w:r>
            <w:r w:rsidRPr="00A6661F">
              <w:rPr>
                <w:position w:val="0"/>
                <w:sz w:val="24"/>
              </w:rPr>
              <w:t>0мм +-10%</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Височина на настилка(стръкове и подложка)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 xml:space="preserve">Минимум или </w:t>
            </w:r>
            <w:r w:rsidRPr="00A6661F">
              <w:rPr>
                <w:position w:val="0"/>
                <w:sz w:val="24"/>
                <w:lang w:val="en-US"/>
              </w:rPr>
              <w:t>5</w:t>
            </w:r>
            <w:r w:rsidRPr="00A6661F">
              <w:rPr>
                <w:position w:val="0"/>
                <w:sz w:val="24"/>
              </w:rPr>
              <w:t>2</w:t>
            </w:r>
            <w:r w:rsidRPr="00A6661F">
              <w:rPr>
                <w:position w:val="0"/>
                <w:sz w:val="24"/>
                <w:lang w:val="en-US"/>
              </w:rPr>
              <w:t xml:space="preserve"> mm</w:t>
            </w:r>
            <w:r w:rsidRPr="00A6661F">
              <w:rPr>
                <w:position w:val="0"/>
                <w:sz w:val="24"/>
              </w:rPr>
              <w:t xml:space="preserve"> +-10%</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Брой бодове през 10 см по широчина</w:t>
            </w:r>
          </w:p>
          <w:p w:rsidR="00487E23" w:rsidRPr="00A6661F" w:rsidRDefault="00487E23" w:rsidP="00A6661F">
            <w:pPr>
              <w:rPr>
                <w:position w:val="0"/>
                <w:sz w:val="24"/>
              </w:rPr>
            </w:pPr>
            <w:r w:rsidRPr="00A6661F">
              <w:rPr>
                <w:position w:val="0"/>
                <w:sz w:val="24"/>
              </w:rPr>
              <w:t>Брой бодове през 10 см по широчина</w:t>
            </w:r>
          </w:p>
          <w:p w:rsidR="00487E23" w:rsidRPr="00A6661F" w:rsidRDefault="00487E23" w:rsidP="00A6661F">
            <w:pPr>
              <w:rPr>
                <w:position w:val="0"/>
                <w:sz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Минимум или 6,3</w:t>
            </w:r>
          </w:p>
          <w:p w:rsidR="00487E23" w:rsidRPr="00A6661F" w:rsidRDefault="00487E23" w:rsidP="00A6661F">
            <w:pPr>
              <w:rPr>
                <w:position w:val="0"/>
                <w:sz w:val="24"/>
              </w:rPr>
            </w:pPr>
          </w:p>
          <w:p w:rsidR="00487E23" w:rsidRPr="00A6661F" w:rsidRDefault="00487E23" w:rsidP="00A6661F">
            <w:pPr>
              <w:rPr>
                <w:position w:val="0"/>
                <w:sz w:val="24"/>
              </w:rPr>
            </w:pPr>
            <w:r w:rsidRPr="00A6661F">
              <w:rPr>
                <w:position w:val="0"/>
                <w:sz w:val="24"/>
              </w:rPr>
              <w:t xml:space="preserve">Минимум или </w:t>
            </w:r>
            <w:r w:rsidRPr="00A6661F">
              <w:rPr>
                <w:position w:val="0"/>
                <w:sz w:val="24"/>
                <w:lang w:val="en-US"/>
              </w:rPr>
              <w:t>14</w:t>
            </w:r>
            <w:r w:rsidRPr="00A6661F">
              <w:rPr>
                <w:position w:val="0"/>
                <w:sz w:val="24"/>
              </w:rPr>
              <w:t xml:space="preserve">    +-1%</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Брой снопчета/м2</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lang w:val="en-US"/>
              </w:rPr>
            </w:pPr>
            <w:r w:rsidRPr="00A6661F">
              <w:rPr>
                <w:position w:val="0"/>
                <w:sz w:val="24"/>
              </w:rPr>
              <w:t xml:space="preserve"> Минимум или 8 </w:t>
            </w:r>
            <w:r w:rsidRPr="00A6661F">
              <w:rPr>
                <w:position w:val="0"/>
                <w:sz w:val="24"/>
                <w:lang w:val="en-US"/>
              </w:rPr>
              <w:t>820</w:t>
            </w:r>
            <w:r w:rsidRPr="00A6661F">
              <w:rPr>
                <w:position w:val="0"/>
                <w:sz w:val="24"/>
              </w:rPr>
              <w:t xml:space="preserve"> +-5%</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Тегло на тревна маса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lang w:val="en-US"/>
              </w:rPr>
              <w:t xml:space="preserve"> </w:t>
            </w:r>
            <w:r w:rsidRPr="00A6661F">
              <w:rPr>
                <w:position w:val="0"/>
                <w:sz w:val="24"/>
              </w:rPr>
              <w:t>Минимум или 1 </w:t>
            </w:r>
            <w:r w:rsidRPr="00A6661F">
              <w:rPr>
                <w:position w:val="0"/>
                <w:sz w:val="24"/>
                <w:lang w:val="en-US"/>
              </w:rPr>
              <w:t>380 gr/m</w:t>
            </w:r>
            <w:r w:rsidRPr="00A6661F">
              <w:rPr>
                <w:position w:val="0"/>
                <w:sz w:val="24"/>
                <w:vertAlign w:val="superscript"/>
                <w:lang w:val="en-US"/>
              </w:rPr>
              <w:t>2</w:t>
            </w:r>
            <w:r w:rsidRPr="00A6661F">
              <w:rPr>
                <w:position w:val="0"/>
                <w:sz w:val="24"/>
                <w:vertAlign w:val="superscript"/>
              </w:rPr>
              <w:t xml:space="preserve">      </w:t>
            </w:r>
            <w:r w:rsidRPr="00A6661F">
              <w:rPr>
                <w:position w:val="0"/>
                <w:sz w:val="24"/>
              </w:rPr>
              <w:t>+-10%</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Тегло на първичната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lang w:val="en-US"/>
              </w:rPr>
            </w:pPr>
            <w:r w:rsidRPr="00A6661F">
              <w:rPr>
                <w:position w:val="0"/>
                <w:sz w:val="24"/>
              </w:rPr>
              <w:t xml:space="preserve">Минимум или  265 </w:t>
            </w:r>
            <w:r w:rsidRPr="00A6661F">
              <w:rPr>
                <w:position w:val="0"/>
                <w:sz w:val="24"/>
                <w:lang w:val="en-US"/>
              </w:rPr>
              <w:t>gr</w:t>
            </w:r>
            <w:r w:rsidRPr="00A6661F">
              <w:rPr>
                <w:position w:val="0"/>
                <w:sz w:val="24"/>
              </w:rPr>
              <w:t>./м2</w:t>
            </w:r>
            <w:r w:rsidRPr="00A6661F">
              <w:rPr>
                <w:position w:val="0"/>
                <w:sz w:val="24"/>
                <w:lang w:val="en-US"/>
              </w:rPr>
              <w:t xml:space="preserve">  +-10%</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Тегло на вторичната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lang w:val="en-US"/>
              </w:rPr>
            </w:pPr>
            <w:r w:rsidRPr="00A6661F">
              <w:rPr>
                <w:position w:val="0"/>
                <w:sz w:val="24"/>
              </w:rPr>
              <w:t xml:space="preserve"> Минимум или 1000 </w:t>
            </w:r>
            <w:r w:rsidRPr="00A6661F">
              <w:rPr>
                <w:position w:val="0"/>
                <w:sz w:val="24"/>
                <w:lang w:val="en-US"/>
              </w:rPr>
              <w:t>gr</w:t>
            </w:r>
            <w:r w:rsidRPr="00A6661F">
              <w:rPr>
                <w:position w:val="0"/>
                <w:sz w:val="24"/>
              </w:rPr>
              <w:t>./м2</w:t>
            </w:r>
            <w:r w:rsidRPr="00A6661F">
              <w:rPr>
                <w:position w:val="0"/>
                <w:sz w:val="24"/>
                <w:lang w:val="en-US"/>
              </w:rPr>
              <w:t xml:space="preserve">  +-10%</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Общо тегло на настилката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 xml:space="preserve"> Минимум или  2 </w:t>
            </w:r>
            <w:r w:rsidRPr="00A6661F">
              <w:rPr>
                <w:position w:val="0"/>
                <w:sz w:val="24"/>
                <w:lang w:val="en-US"/>
              </w:rPr>
              <w:t>645 gr/m</w:t>
            </w:r>
            <w:r w:rsidRPr="00A6661F">
              <w:rPr>
                <w:position w:val="0"/>
                <w:sz w:val="24"/>
                <w:vertAlign w:val="superscript"/>
                <w:lang w:val="en-US"/>
              </w:rPr>
              <w:t>2</w:t>
            </w:r>
            <w:r w:rsidRPr="00A6661F">
              <w:rPr>
                <w:position w:val="0"/>
                <w:sz w:val="24"/>
                <w:vertAlign w:val="superscript"/>
              </w:rPr>
              <w:t xml:space="preserve">   </w:t>
            </w:r>
            <w:r w:rsidRPr="00A6661F">
              <w:rPr>
                <w:position w:val="0"/>
                <w:sz w:val="24"/>
                <w:lang w:val="en-US"/>
              </w:rPr>
              <w:t>+-10%</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Широчина на руло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Минимум или 4,10</w:t>
            </w:r>
            <w:r w:rsidRPr="00A6661F">
              <w:rPr>
                <w:position w:val="0"/>
                <w:sz w:val="24"/>
                <w:lang w:val="en-US"/>
              </w:rPr>
              <w:t xml:space="preserve"> m</w:t>
            </w:r>
            <w:r w:rsidRPr="00A6661F">
              <w:rPr>
                <w:position w:val="0"/>
                <w:sz w:val="24"/>
              </w:rPr>
              <w:t xml:space="preserve">      +-2 см</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Дължина на руло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По проект</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Цвят</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Комбинация от два тона на зеленото-светло и тъмно</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Устойчивост на свързване на снопчето с основата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lang w:val="en-US"/>
              </w:rPr>
            </w:pPr>
            <w:r w:rsidRPr="00A6661F">
              <w:rPr>
                <w:position w:val="0"/>
                <w:sz w:val="24"/>
              </w:rPr>
              <w:t>&gt;= 30</w:t>
            </w:r>
            <w:r w:rsidRPr="00A6661F">
              <w:rPr>
                <w:position w:val="0"/>
                <w:sz w:val="24"/>
                <w:lang w:val="en-US"/>
              </w:rPr>
              <w:t>N</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Водопропускливост</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Минимум или 60</w:t>
            </w:r>
            <w:r w:rsidRPr="00A6661F">
              <w:rPr>
                <w:position w:val="0"/>
                <w:sz w:val="24"/>
                <w:lang w:val="ru-RU"/>
              </w:rPr>
              <w:t xml:space="preserve"> </w:t>
            </w:r>
            <w:r w:rsidRPr="00A6661F">
              <w:rPr>
                <w:position w:val="0"/>
                <w:sz w:val="24"/>
              </w:rPr>
              <w:t>л/м2/мин. (без да са поставени пълнежите)</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Устойчивост на цвета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lang w:val="en-US"/>
              </w:rPr>
              <w:t>Xenon</w:t>
            </w:r>
            <w:r w:rsidRPr="00A6661F">
              <w:rPr>
                <w:position w:val="0"/>
                <w:sz w:val="24"/>
                <w:lang w:val="ru-RU"/>
              </w:rPr>
              <w:t xml:space="preserve"> </w:t>
            </w:r>
            <w:r w:rsidRPr="00A6661F">
              <w:rPr>
                <w:position w:val="0"/>
                <w:sz w:val="24"/>
              </w:rPr>
              <w:t>тест : синя скала&gt;7,сива скала &gt;4</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Цвят /Маркировка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Зелен/маслено ; бели или жълти линии за разчертаване</w:t>
            </w:r>
          </w:p>
        </w:tc>
      </w:tr>
      <w:tr w:rsidR="00487E23" w:rsidRPr="00A6661F" w:rsidTr="00935EA5">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Пълнежи : един слой</w:t>
            </w:r>
          </w:p>
          <w:p w:rsidR="00487E23" w:rsidRPr="00A6661F" w:rsidRDefault="00487E23" w:rsidP="00A6661F">
            <w:pPr>
              <w:rPr>
                <w:position w:val="0"/>
                <w:sz w:val="24"/>
              </w:rPr>
            </w:pPr>
            <w:r w:rsidRPr="00A6661F">
              <w:rPr>
                <w:position w:val="0"/>
                <w:sz w:val="24"/>
              </w:rPr>
              <w:t>втори слой</w:t>
            </w:r>
          </w:p>
          <w:p w:rsidR="00487E23" w:rsidRPr="00A6661F" w:rsidRDefault="00487E23" w:rsidP="00A6661F">
            <w:pPr>
              <w:rPr>
                <w:position w:val="0"/>
                <w:sz w:val="24"/>
              </w:rPr>
            </w:pPr>
            <w:r w:rsidRPr="00A6661F">
              <w:rPr>
                <w:position w:val="0"/>
                <w:sz w:val="24"/>
              </w:rPr>
              <w:t xml:space="preserve">                    </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position w:val="0"/>
                <w:sz w:val="24"/>
              </w:rPr>
            </w:pPr>
            <w:r w:rsidRPr="00A6661F">
              <w:rPr>
                <w:position w:val="0"/>
                <w:sz w:val="24"/>
              </w:rPr>
              <w:t>Минимум или 15 мм кварцов пясък (0,3-1,0мм) или около 20 кг/м2</w:t>
            </w:r>
          </w:p>
          <w:p w:rsidR="00487E23" w:rsidRPr="00A6661F" w:rsidRDefault="00487E23" w:rsidP="00A6661F">
            <w:pPr>
              <w:rPr>
                <w:position w:val="0"/>
                <w:sz w:val="24"/>
              </w:rPr>
            </w:pPr>
            <w:r w:rsidRPr="00A6661F">
              <w:rPr>
                <w:position w:val="0"/>
                <w:sz w:val="24"/>
              </w:rPr>
              <w:t xml:space="preserve">Минимум или 15 мм </w:t>
            </w:r>
            <w:r w:rsidRPr="00A6661F">
              <w:rPr>
                <w:position w:val="0"/>
                <w:sz w:val="24"/>
                <w:lang w:val="en-US"/>
              </w:rPr>
              <w:t>SBR</w:t>
            </w:r>
            <w:r w:rsidRPr="00A6661F">
              <w:rPr>
                <w:position w:val="0"/>
                <w:sz w:val="24"/>
                <w:lang w:val="ru-RU"/>
              </w:rPr>
              <w:t xml:space="preserve"> </w:t>
            </w:r>
            <w:r w:rsidRPr="00A6661F">
              <w:rPr>
                <w:position w:val="0"/>
                <w:sz w:val="24"/>
              </w:rPr>
              <w:t>черни гранули (0,5-2,5мм) или около 10 кг/м2</w:t>
            </w:r>
          </w:p>
        </w:tc>
      </w:tr>
    </w:tbl>
    <w:p w:rsidR="00487E23" w:rsidRPr="00A6661F" w:rsidRDefault="00487E23" w:rsidP="00A6661F">
      <w:pPr>
        <w:jc w:val="both"/>
        <w:rPr>
          <w:position w:val="0"/>
          <w:sz w:val="24"/>
          <w:lang w:val="ru-RU" w:eastAsia="ar-SA"/>
        </w:rPr>
      </w:pPr>
      <w:r w:rsidRPr="00A6661F">
        <w:rPr>
          <w:position w:val="0"/>
          <w:sz w:val="24"/>
          <w:lang w:val="ru-RU"/>
        </w:rPr>
        <w:t>*</w:t>
      </w:r>
      <w:r w:rsidRPr="00A6661F">
        <w:rPr>
          <w:position w:val="0"/>
          <w:sz w:val="24"/>
        </w:rPr>
        <w:t>Настилката да притежава тестов доклад от независима лицензирана лаборатория от ФИФА, доказващ, че при триене на човешката кожа с настилката ( настилка с пълнеж) температурата не се покачва с повече от 6,2 градуса по Целзий</w:t>
      </w:r>
      <w:r w:rsidRPr="00A6661F">
        <w:rPr>
          <w:position w:val="0"/>
          <w:sz w:val="24"/>
          <w:lang w:val="ru-RU"/>
        </w:rPr>
        <w:t>;</w:t>
      </w:r>
      <w:r w:rsidRPr="00A6661F">
        <w:rPr>
          <w:position w:val="0"/>
          <w:sz w:val="24"/>
        </w:rPr>
        <w:t xml:space="preserve"> * Настилката да притежава тестов доклад от независима лицензирана лаборатория от ФИФА, доказващ, че след 2</w:t>
      </w:r>
      <w:r w:rsidRPr="00A6661F">
        <w:rPr>
          <w:position w:val="0"/>
          <w:sz w:val="24"/>
          <w:lang w:val="ru-RU"/>
        </w:rPr>
        <w:t>5</w:t>
      </w:r>
      <w:r w:rsidRPr="00A6661F">
        <w:rPr>
          <w:position w:val="0"/>
          <w:sz w:val="24"/>
        </w:rPr>
        <w:t xml:space="preserve"> 000 оборота , извършен тест ( </w:t>
      </w:r>
      <w:r w:rsidRPr="00A6661F">
        <w:rPr>
          <w:position w:val="0"/>
          <w:sz w:val="24"/>
          <w:lang w:val="en-US"/>
        </w:rPr>
        <w:t>Lisport</w:t>
      </w:r>
      <w:r w:rsidRPr="00A6661F">
        <w:rPr>
          <w:position w:val="0"/>
          <w:sz w:val="24"/>
          <w:lang w:val="ru-RU"/>
        </w:rPr>
        <w:t xml:space="preserve"> </w:t>
      </w:r>
      <w:r w:rsidRPr="00A6661F">
        <w:rPr>
          <w:position w:val="0"/>
          <w:sz w:val="24"/>
          <w:lang w:val="en-US"/>
        </w:rPr>
        <w:t>test</w:t>
      </w:r>
      <w:r w:rsidRPr="00A6661F">
        <w:rPr>
          <w:position w:val="0"/>
          <w:sz w:val="24"/>
          <w:lang w:val="ru-RU"/>
        </w:rPr>
        <w:t>)</w:t>
      </w:r>
      <w:r w:rsidRPr="00A6661F">
        <w:rPr>
          <w:position w:val="0"/>
          <w:sz w:val="24"/>
        </w:rPr>
        <w:t xml:space="preserve"> не се наблюдава фибрилиране</w:t>
      </w:r>
      <w:r w:rsidRPr="00A6661F">
        <w:rPr>
          <w:position w:val="0"/>
          <w:sz w:val="24"/>
          <w:lang w:val="ru-RU"/>
        </w:rPr>
        <w:t>;</w:t>
      </w:r>
    </w:p>
    <w:p w:rsidR="00487E23" w:rsidRPr="00A6661F" w:rsidRDefault="00487E23" w:rsidP="00A6661F">
      <w:pPr>
        <w:jc w:val="both"/>
        <w:rPr>
          <w:position w:val="0"/>
          <w:sz w:val="24"/>
          <w:lang w:val="ru-RU"/>
        </w:rPr>
      </w:pPr>
      <w:r w:rsidRPr="00A6661F">
        <w:rPr>
          <w:position w:val="0"/>
          <w:sz w:val="24"/>
        </w:rPr>
        <w:t xml:space="preserve">* Настилката да притежава тестов доклад от независима лицензирана лаборатория от ФИФА, доказващ, че необходимата минималната сила за отделяне на снопчето след 25 000 оборота по </w:t>
      </w:r>
      <w:r w:rsidRPr="00A6661F">
        <w:rPr>
          <w:position w:val="0"/>
          <w:sz w:val="24"/>
          <w:lang w:val="en-US"/>
        </w:rPr>
        <w:t>Lisport</w:t>
      </w:r>
      <w:r w:rsidRPr="00A6661F">
        <w:rPr>
          <w:position w:val="0"/>
          <w:sz w:val="24"/>
          <w:lang w:val="ru-RU"/>
        </w:rPr>
        <w:t xml:space="preserve"> </w:t>
      </w:r>
      <w:r w:rsidRPr="00A6661F">
        <w:rPr>
          <w:position w:val="0"/>
          <w:sz w:val="24"/>
          <w:lang w:val="en-US"/>
        </w:rPr>
        <w:t>test</w:t>
      </w:r>
      <w:r w:rsidRPr="00A6661F">
        <w:rPr>
          <w:position w:val="0"/>
          <w:sz w:val="24"/>
        </w:rPr>
        <w:t xml:space="preserve"> е 32 </w:t>
      </w:r>
      <w:r w:rsidRPr="00A6661F">
        <w:rPr>
          <w:position w:val="0"/>
          <w:sz w:val="24"/>
          <w:lang w:val="en-US"/>
        </w:rPr>
        <w:t>N</w:t>
      </w:r>
      <w:r w:rsidRPr="00A6661F">
        <w:rPr>
          <w:position w:val="0"/>
          <w:sz w:val="24"/>
          <w:lang w:val="ru-RU"/>
        </w:rPr>
        <w:t>;</w:t>
      </w:r>
    </w:p>
    <w:p w:rsidR="00487E23" w:rsidRPr="00A6661F" w:rsidRDefault="00487E23" w:rsidP="00A6661F">
      <w:pPr>
        <w:jc w:val="both"/>
        <w:rPr>
          <w:position w:val="0"/>
          <w:sz w:val="24"/>
          <w:lang w:val="en-US"/>
        </w:rPr>
      </w:pPr>
      <w:r w:rsidRPr="00A6661F">
        <w:rPr>
          <w:position w:val="0"/>
          <w:sz w:val="24"/>
        </w:rPr>
        <w:t>Спецификации на оборудването</w:t>
      </w:r>
      <w:r w:rsidRPr="00A6661F">
        <w:rPr>
          <w:position w:val="0"/>
          <w:sz w:val="24"/>
          <w:lang w:val="en-US"/>
        </w:rPr>
        <w:t>:</w:t>
      </w:r>
    </w:p>
    <w:tbl>
      <w:tblPr>
        <w:tblW w:w="10485" w:type="dxa"/>
        <w:tblInd w:w="40" w:type="dxa"/>
        <w:tblLayout w:type="fixed"/>
        <w:tblCellMar>
          <w:left w:w="40" w:type="dxa"/>
          <w:right w:w="40" w:type="dxa"/>
        </w:tblCellMar>
        <w:tblLook w:val="00A0"/>
      </w:tblPr>
      <w:tblGrid>
        <w:gridCol w:w="2408"/>
        <w:gridCol w:w="2976"/>
        <w:gridCol w:w="5101"/>
      </w:tblGrid>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BFBFBF"/>
          </w:tcPr>
          <w:p w:rsidR="00487E23" w:rsidRPr="00A6661F" w:rsidRDefault="00487E23" w:rsidP="00A6661F">
            <w:pPr>
              <w:rPr>
                <w:bCs/>
                <w:position w:val="0"/>
                <w:sz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BFBFBF"/>
          </w:tcPr>
          <w:p w:rsidR="00487E23" w:rsidRPr="00A6661F" w:rsidRDefault="00487E23" w:rsidP="00A6661F">
            <w:pPr>
              <w:rPr>
                <w:bCs/>
                <w:position w:val="0"/>
                <w:sz w:val="24"/>
                <w:lang w:val="en-US"/>
              </w:rPr>
            </w:pPr>
          </w:p>
        </w:tc>
        <w:tc>
          <w:tcPr>
            <w:tcW w:w="5103" w:type="dxa"/>
            <w:tcBorders>
              <w:top w:val="single" w:sz="6" w:space="0" w:color="auto"/>
              <w:left w:val="single" w:sz="6" w:space="0" w:color="auto"/>
              <w:bottom w:val="single" w:sz="6" w:space="0" w:color="auto"/>
              <w:right w:val="single" w:sz="6" w:space="0" w:color="auto"/>
            </w:tcBorders>
            <w:shd w:val="clear" w:color="auto" w:fill="BFBFBF"/>
          </w:tcPr>
          <w:p w:rsidR="00487E23" w:rsidRPr="00A6661F" w:rsidRDefault="00487E23" w:rsidP="00A6661F">
            <w:pPr>
              <w:rPr>
                <w:bCs/>
                <w:position w:val="0"/>
                <w:sz w:val="24"/>
                <w:lang w:val="en-US"/>
              </w:rPr>
            </w:pP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en-US"/>
              </w:rPr>
              <w:t>Многофункционална лежанка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en-US"/>
              </w:rPr>
              <w:t>Рамка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color w:val="000000"/>
                <w:position w:val="0"/>
                <w:sz w:val="24"/>
                <w:lang w:val="ru-RU"/>
              </w:rPr>
              <w:t xml:space="preserve">стоманена рамка,  50 </w:t>
            </w:r>
            <w:r w:rsidRPr="00A6661F">
              <w:rPr>
                <w:bCs/>
                <w:color w:val="000000"/>
                <w:position w:val="0"/>
                <w:sz w:val="24"/>
                <w:lang w:val="en-US"/>
              </w:rPr>
              <w:t>x</w:t>
            </w:r>
            <w:r w:rsidRPr="00A6661F">
              <w:rPr>
                <w:bCs/>
                <w:color w:val="000000"/>
                <w:position w:val="0"/>
                <w:sz w:val="24"/>
                <w:lang w:val="ru-RU"/>
              </w:rPr>
              <w:t xml:space="preserve"> 50 стоманен профил с мека и удобна облицовка с дебелина на профила - 1.5 мм.</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ru-RU"/>
              </w:rPr>
              <w:t xml:space="preserve"> </w:t>
            </w:r>
            <w:r w:rsidRPr="00A6661F">
              <w:rPr>
                <w:bCs/>
                <w:color w:val="000000"/>
                <w:position w:val="0"/>
                <w:sz w:val="24"/>
                <w:lang w:val="en-US"/>
              </w:rPr>
              <w:t>Максимално натоварване</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position w:val="0"/>
                <w:sz w:val="24"/>
                <w:lang w:val="ru-RU"/>
              </w:rPr>
              <w:t xml:space="preserve">на лоста - 100 кг., </w:t>
            </w:r>
          </w:p>
          <w:p w:rsidR="00487E23" w:rsidRPr="00A6661F" w:rsidRDefault="00487E23" w:rsidP="00A6661F">
            <w:pPr>
              <w:rPr>
                <w:bCs/>
                <w:position w:val="0"/>
                <w:sz w:val="24"/>
                <w:lang w:val="ru-RU"/>
              </w:rPr>
            </w:pPr>
            <w:r w:rsidRPr="00A6661F">
              <w:rPr>
                <w:bCs/>
                <w:position w:val="0"/>
                <w:sz w:val="24"/>
                <w:lang w:val="ru-RU"/>
              </w:rPr>
              <w:t xml:space="preserve">за "пеперудата" - 35 кг., </w:t>
            </w:r>
          </w:p>
          <w:p w:rsidR="00487E23" w:rsidRPr="00A6661F" w:rsidRDefault="00487E23" w:rsidP="00A6661F">
            <w:pPr>
              <w:rPr>
                <w:bCs/>
                <w:position w:val="0"/>
                <w:sz w:val="24"/>
                <w:lang w:val="ru-RU"/>
              </w:rPr>
            </w:pPr>
            <w:r w:rsidRPr="00A6661F">
              <w:rPr>
                <w:bCs/>
                <w:position w:val="0"/>
                <w:sz w:val="24"/>
                <w:lang w:val="ru-RU"/>
              </w:rPr>
              <w:t>за разтегача на краката - 45 кг.</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en-US"/>
              </w:rPr>
              <w:t>механизъм</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position w:val="0"/>
                <w:sz w:val="24"/>
                <w:lang w:val="ru-RU"/>
              </w:rPr>
              <w:t>Сгъваема във вертикална позиция</w:t>
            </w:r>
          </w:p>
          <w:p w:rsidR="00487E23" w:rsidRPr="00A6661F" w:rsidRDefault="00487E23" w:rsidP="00A6661F">
            <w:pPr>
              <w:rPr>
                <w:bCs/>
                <w:position w:val="0"/>
                <w:sz w:val="24"/>
                <w:lang w:val="ru-RU"/>
              </w:rPr>
            </w:pPr>
            <w:r w:rsidRPr="00A6661F">
              <w:rPr>
                <w:bCs/>
                <w:position w:val="0"/>
                <w:sz w:val="24"/>
                <w:lang w:val="ru-RU"/>
              </w:rPr>
              <w:t>С регулатор височината на стойките за тежести</w:t>
            </w:r>
          </w:p>
          <w:p w:rsidR="00487E23" w:rsidRPr="00A6661F" w:rsidRDefault="00487E23" w:rsidP="00A6661F">
            <w:pPr>
              <w:rPr>
                <w:bCs/>
                <w:position w:val="0"/>
                <w:sz w:val="24"/>
                <w:lang w:val="ru-RU"/>
              </w:rPr>
            </w:pPr>
            <w:r w:rsidRPr="00A6661F">
              <w:rPr>
                <w:bCs/>
                <w:position w:val="0"/>
                <w:sz w:val="24"/>
                <w:lang w:val="ru-RU"/>
              </w:rPr>
              <w:t>С регулатор на разтегача за крака</w:t>
            </w:r>
          </w:p>
          <w:p w:rsidR="00487E23" w:rsidRPr="00A6661F" w:rsidRDefault="00487E23" w:rsidP="00A6661F">
            <w:pPr>
              <w:rPr>
                <w:bCs/>
                <w:position w:val="0"/>
                <w:sz w:val="24"/>
                <w:lang w:val="ru-RU"/>
              </w:rPr>
            </w:pPr>
            <w:r w:rsidRPr="00A6661F">
              <w:rPr>
                <w:bCs/>
                <w:position w:val="0"/>
                <w:sz w:val="24"/>
                <w:lang w:val="ru-RU"/>
              </w:rPr>
              <w:t>С регулируема подложка за гърба</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color w:val="000000"/>
                <w:position w:val="0"/>
                <w:sz w:val="24"/>
                <w:lang w:val="en-US"/>
              </w:rPr>
              <w:t xml:space="preserve">Минимална дължина на лоста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color w:val="000000"/>
                <w:position w:val="0"/>
                <w:sz w:val="24"/>
                <w:lang w:val="en-US"/>
              </w:rPr>
              <w:t xml:space="preserve"> 160 см.</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color w:val="000000"/>
                <w:position w:val="0"/>
                <w:sz w:val="24"/>
                <w:lang w:val="en-US"/>
              </w:rPr>
              <w:t xml:space="preserve">Размери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color w:val="000000"/>
                <w:position w:val="0"/>
                <w:sz w:val="24"/>
                <w:lang w:val="en-US"/>
              </w:rPr>
              <w:t>177 x 134 x 131</w:t>
            </w:r>
          </w:p>
        </w:tc>
      </w:tr>
      <w:tr w:rsidR="00487E23" w:rsidRPr="00A6661F" w:rsidTr="00935EA5">
        <w:trPr>
          <w:cantSplit/>
          <w:trHeight w:val="31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color w:val="000000"/>
                <w:position w:val="0"/>
                <w:sz w:val="24"/>
                <w:lang w:val="en-US"/>
              </w:rPr>
              <w:t xml:space="preserve">Тегло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color w:val="000000"/>
                <w:position w:val="0"/>
                <w:sz w:val="24"/>
              </w:rPr>
            </w:pPr>
            <w:r w:rsidRPr="00A6661F">
              <w:rPr>
                <w:bCs/>
                <w:color w:val="000000"/>
                <w:position w:val="0"/>
                <w:sz w:val="24"/>
                <w:lang w:val="en-US"/>
              </w:rPr>
              <w:t>36 кг.</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color w:val="000000"/>
                <w:position w:val="0"/>
                <w:sz w:val="24"/>
                <w:lang w:val="en-US"/>
              </w:rPr>
            </w:pPr>
            <w:r w:rsidRPr="00A6661F">
              <w:rPr>
                <w:bCs/>
                <w:color w:val="000000"/>
                <w:position w:val="0"/>
                <w:sz w:val="24"/>
                <w:lang w:val="en-US"/>
              </w:rPr>
              <w:t xml:space="preserve">Товаримост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color w:val="000000"/>
                <w:position w:val="0"/>
                <w:sz w:val="24"/>
                <w:lang w:val="en-US"/>
              </w:rPr>
            </w:pPr>
            <w:r w:rsidRPr="00A6661F">
              <w:rPr>
                <w:bCs/>
                <w:color w:val="000000"/>
                <w:position w:val="0"/>
                <w:sz w:val="24"/>
                <w:lang w:val="en-US"/>
              </w:rPr>
              <w:t>До 150 кг.</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position w:val="0"/>
                <w:sz w:val="24"/>
                <w:lang w:val="ru-RU"/>
              </w:rPr>
              <w:t>Комбинирано фитнес съоръжение за 8 души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en-US"/>
              </w:rPr>
              <w:t>Материал на конструкцията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color w:val="000000"/>
                <w:position w:val="0"/>
                <w:sz w:val="24"/>
                <w:lang w:val="ru-RU"/>
              </w:rPr>
            </w:pPr>
            <w:r w:rsidRPr="00A6661F">
              <w:rPr>
                <w:bCs/>
                <w:color w:val="000000"/>
                <w:position w:val="0"/>
                <w:sz w:val="24"/>
                <w:lang w:val="ru-RU"/>
              </w:rPr>
              <w:t xml:space="preserve">От стоманена или </w:t>
            </w:r>
            <w:r w:rsidRPr="00A6661F">
              <w:rPr>
                <w:bCs/>
                <w:color w:val="000000"/>
                <w:position w:val="0"/>
                <w:sz w:val="24"/>
                <w:lang w:val="en-US"/>
              </w:rPr>
              <w:t>GB</w:t>
            </w:r>
            <w:r w:rsidRPr="00A6661F">
              <w:rPr>
                <w:bCs/>
                <w:color w:val="000000"/>
                <w:position w:val="0"/>
                <w:sz w:val="24"/>
                <w:lang w:val="ru-RU"/>
              </w:rPr>
              <w:t xml:space="preserve"> стоманена тръба, обработена специално за защита от корозия и влага, прахово боядисана; пластамасови стол и облицовка на ръкохватки;</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ru-RU"/>
              </w:rPr>
              <w:t xml:space="preserve"> </w:t>
            </w:r>
            <w:r w:rsidRPr="00A6661F">
              <w:rPr>
                <w:bCs/>
                <w:color w:val="000000"/>
                <w:position w:val="0"/>
                <w:sz w:val="24"/>
                <w:lang w:val="en-US"/>
              </w:rPr>
              <w:t>Функции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position w:val="0"/>
                <w:sz w:val="24"/>
                <w:lang w:val="ru-RU"/>
              </w:rPr>
              <w:t>Монтирани на стойка уреди:</w:t>
            </w:r>
          </w:p>
          <w:p w:rsidR="00487E23" w:rsidRPr="00A6661F" w:rsidRDefault="00487E23" w:rsidP="00A6661F">
            <w:pPr>
              <w:rPr>
                <w:bCs/>
                <w:position w:val="0"/>
                <w:sz w:val="24"/>
                <w:lang w:val="ru-RU"/>
              </w:rPr>
            </w:pPr>
            <w:r w:rsidRPr="00A6661F">
              <w:rPr>
                <w:bCs/>
                <w:position w:val="0"/>
                <w:sz w:val="24"/>
                <w:lang w:val="ru-RU"/>
              </w:rPr>
              <w:t>-велосипед;</w:t>
            </w:r>
          </w:p>
          <w:p w:rsidR="00487E23" w:rsidRPr="00A6661F" w:rsidRDefault="00487E23" w:rsidP="00A6661F">
            <w:pPr>
              <w:rPr>
                <w:bCs/>
                <w:position w:val="0"/>
                <w:sz w:val="24"/>
                <w:lang w:val="ru-RU"/>
              </w:rPr>
            </w:pPr>
            <w:r w:rsidRPr="00A6661F">
              <w:rPr>
                <w:bCs/>
                <w:position w:val="0"/>
                <w:sz w:val="24"/>
                <w:lang w:val="ru-RU"/>
              </w:rPr>
              <w:t>-ски ходене;</w:t>
            </w:r>
          </w:p>
          <w:p w:rsidR="00487E23" w:rsidRPr="00A6661F" w:rsidRDefault="00487E23" w:rsidP="00A6661F">
            <w:pPr>
              <w:rPr>
                <w:bCs/>
                <w:position w:val="0"/>
                <w:sz w:val="24"/>
                <w:lang w:val="ru-RU"/>
              </w:rPr>
            </w:pPr>
            <w:r w:rsidRPr="00A6661F">
              <w:rPr>
                <w:bCs/>
                <w:position w:val="0"/>
                <w:sz w:val="24"/>
                <w:lang w:val="ru-RU"/>
              </w:rPr>
              <w:t>-дискове за гърди и рамене;</w:t>
            </w:r>
          </w:p>
          <w:p w:rsidR="00487E23" w:rsidRPr="00A6661F" w:rsidRDefault="00487E23" w:rsidP="00A6661F">
            <w:pPr>
              <w:rPr>
                <w:bCs/>
                <w:position w:val="0"/>
                <w:sz w:val="24"/>
                <w:lang w:val="ru-RU"/>
              </w:rPr>
            </w:pPr>
            <w:r w:rsidRPr="00A6661F">
              <w:rPr>
                <w:bCs/>
                <w:position w:val="0"/>
                <w:sz w:val="24"/>
                <w:lang w:val="ru-RU"/>
              </w:rPr>
              <w:t>-диск за кръста;</w:t>
            </w:r>
          </w:p>
          <w:p w:rsidR="00487E23" w:rsidRPr="00A6661F" w:rsidRDefault="00487E23" w:rsidP="00A6661F">
            <w:pPr>
              <w:rPr>
                <w:bCs/>
                <w:position w:val="0"/>
                <w:sz w:val="24"/>
                <w:lang w:val="ru-RU"/>
              </w:rPr>
            </w:pPr>
            <w:r w:rsidRPr="00A6661F">
              <w:rPr>
                <w:bCs/>
                <w:position w:val="0"/>
                <w:sz w:val="24"/>
                <w:lang w:val="ru-RU"/>
              </w:rPr>
              <w:t>-уред за външна част на бедрата;</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BFBFBF"/>
          </w:tcPr>
          <w:p w:rsidR="00487E23" w:rsidRPr="00A6661F" w:rsidRDefault="00487E23" w:rsidP="00A6661F">
            <w:pPr>
              <w:rPr>
                <w:bCs/>
                <w:position w:val="0"/>
                <w:sz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BFBFBF"/>
          </w:tcPr>
          <w:p w:rsidR="00487E23" w:rsidRPr="00A6661F" w:rsidRDefault="00487E23" w:rsidP="00A6661F">
            <w:pPr>
              <w:rPr>
                <w:bCs/>
                <w:position w:val="0"/>
                <w:sz w:val="24"/>
                <w:lang w:val="ru-RU"/>
              </w:rPr>
            </w:pPr>
          </w:p>
        </w:tc>
        <w:tc>
          <w:tcPr>
            <w:tcW w:w="5103" w:type="dxa"/>
            <w:tcBorders>
              <w:top w:val="single" w:sz="6" w:space="0" w:color="auto"/>
              <w:left w:val="single" w:sz="6" w:space="0" w:color="auto"/>
              <w:bottom w:val="single" w:sz="6" w:space="0" w:color="auto"/>
              <w:right w:val="single" w:sz="6" w:space="0" w:color="auto"/>
            </w:tcBorders>
            <w:shd w:val="clear" w:color="auto" w:fill="BFBFBF"/>
          </w:tcPr>
          <w:p w:rsidR="00487E23" w:rsidRPr="00A6661F" w:rsidRDefault="00487E23" w:rsidP="00A6661F">
            <w:pPr>
              <w:rPr>
                <w:bCs/>
                <w:position w:val="0"/>
                <w:sz w:val="24"/>
                <w:lang w:val="ru-RU"/>
              </w:rPr>
            </w:pP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position w:val="0"/>
                <w:sz w:val="24"/>
              </w:rPr>
              <w:t>Ф</w:t>
            </w:r>
            <w:r w:rsidRPr="00A6661F">
              <w:rPr>
                <w:bCs/>
                <w:position w:val="0"/>
                <w:sz w:val="24"/>
                <w:lang w:val="ru-RU"/>
              </w:rPr>
              <w:t>итнес съоръжение за ръце и крака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en-US"/>
              </w:rPr>
              <w:t>Материал на конструкцията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color w:val="000000"/>
                <w:position w:val="0"/>
                <w:sz w:val="24"/>
                <w:lang w:val="ru-RU"/>
              </w:rPr>
            </w:pPr>
            <w:r w:rsidRPr="00A6661F">
              <w:rPr>
                <w:bCs/>
                <w:color w:val="000000"/>
                <w:position w:val="0"/>
                <w:sz w:val="24"/>
                <w:lang w:val="ru-RU"/>
              </w:rPr>
              <w:t xml:space="preserve">От стоманена или </w:t>
            </w:r>
            <w:r w:rsidRPr="00A6661F">
              <w:rPr>
                <w:bCs/>
                <w:color w:val="000000"/>
                <w:position w:val="0"/>
                <w:sz w:val="24"/>
                <w:lang w:val="en-US"/>
              </w:rPr>
              <w:t>GB</w:t>
            </w:r>
            <w:r w:rsidRPr="00A6661F">
              <w:rPr>
                <w:bCs/>
                <w:color w:val="000000"/>
                <w:position w:val="0"/>
                <w:sz w:val="24"/>
                <w:lang w:val="ru-RU"/>
              </w:rPr>
              <w:t xml:space="preserve"> стоманена тръба, обработена специално за защита от корозия и влага, прахово боядисана; пластамасови стол и облицовка на ръкохватки;</w:t>
            </w:r>
          </w:p>
        </w:tc>
      </w:tr>
      <w:tr w:rsidR="00487E23" w:rsidRPr="00A6661F" w:rsidTr="00935EA5">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en-US"/>
              </w:rPr>
            </w:pPr>
            <w:r w:rsidRPr="00A6661F">
              <w:rPr>
                <w:bCs/>
                <w:position w:val="0"/>
                <w:sz w:val="24"/>
                <w:lang w:val="ru-RU"/>
              </w:rPr>
              <w:t xml:space="preserve"> </w:t>
            </w:r>
            <w:r w:rsidRPr="00A6661F">
              <w:rPr>
                <w:bCs/>
                <w:color w:val="000000"/>
                <w:position w:val="0"/>
                <w:sz w:val="24"/>
                <w:lang w:val="en-US"/>
              </w:rPr>
              <w:t>Функции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487E23" w:rsidRPr="00A6661F" w:rsidRDefault="00487E23" w:rsidP="00A6661F">
            <w:pPr>
              <w:rPr>
                <w:bCs/>
                <w:position w:val="0"/>
                <w:sz w:val="24"/>
                <w:lang w:val="ru-RU"/>
              </w:rPr>
            </w:pPr>
            <w:r w:rsidRPr="00A6661F">
              <w:rPr>
                <w:bCs/>
                <w:position w:val="0"/>
                <w:sz w:val="24"/>
                <w:lang w:val="ru-RU"/>
              </w:rPr>
              <w:t>За развиване на основни мускулни групи, ръце, рамене, гърди и крака; с възможност за ползване от хора с увреждания;</w:t>
            </w:r>
          </w:p>
        </w:tc>
      </w:tr>
    </w:tbl>
    <w:p w:rsidR="00487E23" w:rsidRPr="00A6661F" w:rsidRDefault="00487E23" w:rsidP="00A6661F">
      <w:pPr>
        <w:jc w:val="both"/>
        <w:rPr>
          <w:position w:val="0"/>
          <w:sz w:val="24"/>
          <w:lang w:eastAsia="ar-SA"/>
        </w:rPr>
      </w:pPr>
    </w:p>
    <w:p w:rsidR="00487E23" w:rsidRPr="00A6661F" w:rsidRDefault="00487E23" w:rsidP="00A6661F">
      <w:pPr>
        <w:jc w:val="both"/>
        <w:rPr>
          <w:position w:val="0"/>
          <w:sz w:val="24"/>
        </w:rPr>
      </w:pPr>
      <w:r w:rsidRPr="00A6661F">
        <w:rPr>
          <w:position w:val="0"/>
          <w:sz w:val="24"/>
        </w:rPr>
        <w:t>Гаранционен срок - съобразен с минималните гаранционни срокове, който са определени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487E23" w:rsidRPr="00A6661F" w:rsidRDefault="00487E23" w:rsidP="00A6661F">
      <w:pPr>
        <w:jc w:val="both"/>
        <w:rPr>
          <w:position w:val="0"/>
          <w:sz w:val="24"/>
        </w:rPr>
      </w:pPr>
      <w:r w:rsidRPr="00A6661F">
        <w:rPr>
          <w:position w:val="0"/>
          <w:sz w:val="24"/>
        </w:rPr>
        <w:t xml:space="preserve">Доставките на всички строителни продукти, необходими за изпълнението на предмета на поръчката са задължение на Изпълнителя. </w:t>
      </w:r>
    </w:p>
    <w:p w:rsidR="00487E23" w:rsidRPr="00A6661F" w:rsidRDefault="00487E23" w:rsidP="00A6661F">
      <w:pPr>
        <w:jc w:val="both"/>
        <w:rPr>
          <w:position w:val="0"/>
          <w:sz w:val="24"/>
        </w:rPr>
      </w:pPr>
      <w:r w:rsidRPr="00A6661F">
        <w:rPr>
          <w:position w:val="0"/>
          <w:sz w:val="24"/>
        </w:rPr>
        <w:t xml:space="preserve">При изпълнение на строително – монтажните работи трябва да се влагат строителни продукти, които отговарят на предписанията на инвестиционния проект, изискванията на Възложителя, условията на договора за обществена поръчка, разпоредбите на действащата нормативна уредба – ЗУТ и подзаконовите актове по приложението му. </w:t>
      </w:r>
    </w:p>
    <w:p w:rsidR="00487E23" w:rsidRPr="00A6661F" w:rsidRDefault="00487E23" w:rsidP="00A6661F">
      <w:pPr>
        <w:jc w:val="both"/>
        <w:rPr>
          <w:position w:val="0"/>
          <w:sz w:val="24"/>
        </w:rPr>
      </w:pPr>
      <w:r w:rsidRPr="00A6661F">
        <w:rPr>
          <w:position w:val="0"/>
          <w:sz w:val="24"/>
        </w:rPr>
        <w:t>Влаганите строителни продукти трябва да изпълняват съществените изисквания към строежите, определени със Закона за техническите изисквания към продуктите</w:t>
      </w:r>
      <w:r w:rsidRPr="00A6661F">
        <w:rPr>
          <w:position w:val="0"/>
          <w:sz w:val="24"/>
          <w:lang w:val="ru-RU"/>
        </w:rPr>
        <w:t xml:space="preserve"> и изискванията на възложителя, посочени в настоящата документация</w:t>
      </w:r>
      <w:r w:rsidRPr="00A6661F">
        <w:rPr>
          <w:position w:val="0"/>
          <w:sz w:val="24"/>
        </w:rPr>
        <w:t>.</w:t>
      </w:r>
    </w:p>
    <w:p w:rsidR="00487E23" w:rsidRPr="00A6661F" w:rsidRDefault="00487E23" w:rsidP="00A6661F">
      <w:pPr>
        <w:jc w:val="both"/>
        <w:rPr>
          <w:position w:val="0"/>
          <w:sz w:val="24"/>
        </w:rPr>
      </w:pPr>
      <w:r w:rsidRPr="00A6661F">
        <w:rPr>
          <w:position w:val="0"/>
          <w:sz w:val="24"/>
        </w:rPr>
        <w:t>Всички влагани при извършването на СМР строителни продукти трябва да отговарят на изискванията на работния проект, БДС, EN или, ако са от внос, да бъдат одобрени за ползване на територията на Република България и да са с качество, отговарящо на гаранционните условия.</w:t>
      </w:r>
    </w:p>
    <w:p w:rsidR="00487E23" w:rsidRPr="00A6661F" w:rsidRDefault="00487E23" w:rsidP="00A6661F">
      <w:pPr>
        <w:jc w:val="both"/>
        <w:rPr>
          <w:position w:val="0"/>
          <w:sz w:val="24"/>
        </w:rPr>
      </w:pPr>
      <w:r w:rsidRPr="00A6661F">
        <w:rPr>
          <w:position w:val="0"/>
          <w:sz w:val="24"/>
        </w:rPr>
        <w:t>Предвидени за изпълнение са дейности съгласно количествено-стойностни сметки и инвестиционните проекти, неразделна част от настоящата техническа спецификация.</w:t>
      </w:r>
    </w:p>
    <w:p w:rsidR="00487E23" w:rsidRPr="00A6661F" w:rsidRDefault="00487E23" w:rsidP="00A6661F">
      <w:pPr>
        <w:rPr>
          <w:position w:val="0"/>
          <w:sz w:val="24"/>
        </w:rPr>
      </w:pPr>
    </w:p>
    <w:p w:rsidR="00487E23" w:rsidRPr="00A6661F" w:rsidRDefault="00487E23" w:rsidP="00A6661F">
      <w:pPr>
        <w:jc w:val="both"/>
        <w:rPr>
          <w:position w:val="0"/>
          <w:sz w:val="24"/>
          <w:u w:val="double"/>
        </w:rPr>
      </w:pPr>
      <w:r w:rsidRPr="00A6661F">
        <w:rPr>
          <w:position w:val="0"/>
          <w:sz w:val="24"/>
          <w:u w:val="double"/>
        </w:rPr>
        <w:t xml:space="preserve">ТЕХНИЧЕСКА СПЕЦИФИКАЦИЯ </w:t>
      </w:r>
    </w:p>
    <w:p w:rsidR="00487E23" w:rsidRPr="00A6661F" w:rsidRDefault="00487E23" w:rsidP="00A6661F">
      <w:pPr>
        <w:jc w:val="both"/>
        <w:rPr>
          <w:position w:val="0"/>
          <w:sz w:val="24"/>
          <w:lang w:val="ru-RU"/>
        </w:rPr>
      </w:pPr>
      <w:r w:rsidRPr="00A6661F">
        <w:rPr>
          <w:position w:val="0"/>
          <w:sz w:val="24"/>
        </w:rPr>
        <w:tab/>
      </w:r>
    </w:p>
    <w:p w:rsidR="00487E23" w:rsidRPr="00A6661F" w:rsidRDefault="00487E23" w:rsidP="00A6661F">
      <w:pPr>
        <w:tabs>
          <w:tab w:val="left" w:pos="3375"/>
        </w:tabs>
        <w:rPr>
          <w:position w:val="0"/>
          <w:sz w:val="24"/>
        </w:rPr>
      </w:pPr>
      <w:r w:rsidRPr="00A6661F">
        <w:rPr>
          <w:position w:val="0"/>
          <w:sz w:val="24"/>
        </w:rPr>
        <w:tab/>
      </w:r>
    </w:p>
    <w:p w:rsidR="00487E23" w:rsidRPr="00A6661F" w:rsidRDefault="00487E23" w:rsidP="00A6661F">
      <w:pPr>
        <w:jc w:val="both"/>
        <w:rPr>
          <w:position w:val="0"/>
          <w:sz w:val="24"/>
        </w:rPr>
      </w:pPr>
      <w:r w:rsidRPr="00A6661F">
        <w:rPr>
          <w:position w:val="0"/>
          <w:sz w:val="24"/>
        </w:rPr>
        <w:t>Техническата спецификация следва да се разглежда като неразделна част от документацията по провеждане на обществената поръчка, условията на Договора и Количествените сметки. За съгласуване с Възложителя Изпълнителите да представят каталози,  мостри и технически карти на предлаганите материали, продукти и елементи.</w:t>
      </w:r>
    </w:p>
    <w:p w:rsidR="00487E23" w:rsidRPr="00A6661F" w:rsidRDefault="00487E23" w:rsidP="00A6661F">
      <w:pPr>
        <w:rPr>
          <w:rFonts w:eastAsia="Batang"/>
          <w:position w:val="0"/>
          <w:sz w:val="24"/>
        </w:rPr>
      </w:pPr>
      <w:r w:rsidRPr="00A6661F">
        <w:rPr>
          <w:rFonts w:eastAsia="Batang"/>
          <w:position w:val="0"/>
          <w:sz w:val="24"/>
        </w:rPr>
        <w:t>Техническото изпълнение на строителната дейност трябва да бъде извършено в съответствие с изискванията на българските нормативи. Особено внимание следва да се отдели на следните нормативи:</w:t>
      </w:r>
    </w:p>
    <w:p w:rsidR="00487E23" w:rsidRPr="00A6661F" w:rsidRDefault="00487E23" w:rsidP="00A6661F">
      <w:pPr>
        <w:numPr>
          <w:ilvl w:val="0"/>
          <w:numId w:val="22"/>
        </w:numPr>
        <w:tabs>
          <w:tab w:val="left" w:pos="1260"/>
        </w:tabs>
        <w:autoSpaceDE w:val="0"/>
        <w:autoSpaceDN w:val="0"/>
        <w:adjustRightInd w:val="0"/>
        <w:jc w:val="both"/>
        <w:rPr>
          <w:rFonts w:eastAsia="Batang"/>
          <w:position w:val="0"/>
          <w:sz w:val="24"/>
          <w:lang w:eastAsia="bg-BG"/>
        </w:rPr>
      </w:pPr>
      <w:r w:rsidRPr="00A6661F">
        <w:rPr>
          <w:rFonts w:eastAsia="Batang"/>
          <w:position w:val="0"/>
          <w:sz w:val="24"/>
          <w:lang w:eastAsia="bg-BG"/>
        </w:rPr>
        <w:t>Закон за устройство на територията (ДВ №1, 02.01.2001 г.) и наредбите, базирани на него;</w:t>
      </w:r>
    </w:p>
    <w:p w:rsidR="00487E23" w:rsidRPr="00A6661F" w:rsidRDefault="00487E23" w:rsidP="00A6661F">
      <w:pPr>
        <w:numPr>
          <w:ilvl w:val="0"/>
          <w:numId w:val="22"/>
        </w:numPr>
        <w:tabs>
          <w:tab w:val="left" w:pos="1260"/>
        </w:tabs>
        <w:autoSpaceDE w:val="0"/>
        <w:autoSpaceDN w:val="0"/>
        <w:adjustRightInd w:val="0"/>
        <w:jc w:val="both"/>
        <w:rPr>
          <w:rFonts w:eastAsia="Batang"/>
          <w:position w:val="0"/>
          <w:sz w:val="24"/>
          <w:lang w:eastAsia="bg-BG"/>
        </w:rPr>
      </w:pPr>
      <w:r w:rsidRPr="00A6661F">
        <w:rPr>
          <w:rFonts w:eastAsia="Batang"/>
          <w:position w:val="0"/>
          <w:sz w:val="24"/>
          <w:lang w:eastAsia="bg-BG"/>
        </w:rPr>
        <w:t>Закони, правилници и наредби по отношение здравословните и безопасни условия на труд;</w:t>
      </w:r>
    </w:p>
    <w:p w:rsidR="00487E23" w:rsidRPr="00A6661F" w:rsidRDefault="00487E23" w:rsidP="00A6661F">
      <w:pPr>
        <w:numPr>
          <w:ilvl w:val="0"/>
          <w:numId w:val="22"/>
        </w:numPr>
        <w:tabs>
          <w:tab w:val="left" w:pos="1260"/>
        </w:tabs>
        <w:autoSpaceDE w:val="0"/>
        <w:autoSpaceDN w:val="0"/>
        <w:adjustRightInd w:val="0"/>
        <w:jc w:val="both"/>
        <w:rPr>
          <w:rFonts w:eastAsia="Batang"/>
          <w:position w:val="0"/>
          <w:sz w:val="24"/>
          <w:lang w:eastAsia="bg-BG"/>
        </w:rPr>
      </w:pPr>
      <w:r w:rsidRPr="00A6661F">
        <w:rPr>
          <w:rFonts w:eastAsia="Batang"/>
          <w:position w:val="0"/>
          <w:sz w:val="24"/>
          <w:lang w:eastAsia="bg-BG"/>
        </w:rPr>
        <w:t>БДС за влаганите материали, изпълнението на работите, изпитванията на материалите, приемане на изпълнените работи и на доставените материали и оборудване.</w:t>
      </w:r>
    </w:p>
    <w:p w:rsidR="00487E23" w:rsidRPr="00A6661F" w:rsidRDefault="00487E23" w:rsidP="00A6661F">
      <w:pPr>
        <w:jc w:val="both"/>
        <w:rPr>
          <w:b/>
          <w:position w:val="0"/>
          <w:sz w:val="24"/>
          <w:lang w:eastAsia="ar-SA"/>
        </w:rPr>
      </w:pPr>
    </w:p>
    <w:p w:rsidR="00487E23" w:rsidRPr="00A6661F" w:rsidRDefault="00487E23" w:rsidP="00A6661F">
      <w:pPr>
        <w:jc w:val="both"/>
        <w:rPr>
          <w:b/>
          <w:position w:val="0"/>
          <w:sz w:val="24"/>
        </w:rPr>
      </w:pPr>
      <w:r w:rsidRPr="00A6661F">
        <w:rPr>
          <w:b/>
          <w:position w:val="0"/>
          <w:sz w:val="24"/>
        </w:rPr>
        <w:t>1. Цели на спецификациите</w:t>
      </w:r>
    </w:p>
    <w:p w:rsidR="00487E23" w:rsidRPr="00A6661F" w:rsidRDefault="00487E23" w:rsidP="00A6661F">
      <w:pPr>
        <w:numPr>
          <w:ilvl w:val="0"/>
          <w:numId w:val="24"/>
        </w:numPr>
        <w:tabs>
          <w:tab w:val="left" w:pos="346"/>
          <w:tab w:val="left" w:pos="708"/>
        </w:tabs>
        <w:autoSpaceDE w:val="0"/>
        <w:autoSpaceDN w:val="0"/>
        <w:adjustRightInd w:val="0"/>
        <w:jc w:val="both"/>
        <w:rPr>
          <w:b/>
          <w:position w:val="0"/>
          <w:sz w:val="24"/>
          <w:lang w:eastAsia="bg-BG"/>
        </w:rPr>
      </w:pPr>
      <w:r w:rsidRPr="00A6661F">
        <w:rPr>
          <w:b/>
          <w:position w:val="0"/>
          <w:sz w:val="24"/>
          <w:lang w:eastAsia="bg-BG"/>
        </w:rPr>
        <w:t>Общи положения:</w:t>
      </w:r>
    </w:p>
    <w:p w:rsidR="00487E23" w:rsidRPr="00A6661F" w:rsidRDefault="00487E23" w:rsidP="00A6661F">
      <w:pPr>
        <w:jc w:val="both"/>
        <w:rPr>
          <w:rFonts w:eastAsia="Batang"/>
          <w:position w:val="0"/>
          <w:sz w:val="24"/>
          <w:lang w:eastAsia="ar-SA"/>
        </w:rPr>
      </w:pPr>
      <w:r w:rsidRPr="00A6661F">
        <w:rPr>
          <w:rFonts w:eastAsia="Batang"/>
          <w:position w:val="0"/>
          <w:sz w:val="24"/>
        </w:rPr>
        <w:t>Спецификациите имат за цел да допълнят и определят изискванията за материали, технология на изпълнение на работите, методи на изпитване на материалите, методите за оценяване на качеството на изпълнените работи в съответствие със стандартите, методи за измерване на извършените работи.</w:t>
      </w:r>
    </w:p>
    <w:p w:rsidR="00487E23" w:rsidRPr="00A6661F" w:rsidRDefault="00487E23" w:rsidP="00A6661F">
      <w:pPr>
        <w:jc w:val="both"/>
        <w:rPr>
          <w:rFonts w:eastAsia="Batang"/>
          <w:position w:val="0"/>
          <w:sz w:val="24"/>
        </w:rPr>
      </w:pPr>
      <w:r w:rsidRPr="00A6661F">
        <w:rPr>
          <w:rFonts w:eastAsia="Batang"/>
          <w:position w:val="0"/>
          <w:sz w:val="24"/>
        </w:rPr>
        <w:t>В случай, че в спецификациите и останалите документи по договора са изпуснати подробности, необходими за пълното разбиране на дейността или че съществуват различни и противоречащи си инструкции, Изпълнителя ще получи писмени инструкции от Възложителя преди да продължи дейността, изключвайки възможността за пропуски и несъответствия. Прието и съгласувано е дейността да бъде извършвана и доведена до край според истинския дух, значение и цели на документацията по договора.</w:t>
      </w:r>
    </w:p>
    <w:p w:rsidR="00487E23" w:rsidRPr="00A6661F" w:rsidRDefault="00487E23" w:rsidP="00A6661F">
      <w:pPr>
        <w:jc w:val="both"/>
        <w:rPr>
          <w:b/>
          <w:position w:val="0"/>
          <w:sz w:val="24"/>
        </w:rPr>
      </w:pPr>
      <w:r w:rsidRPr="00A6661F">
        <w:rPr>
          <w:b/>
          <w:position w:val="0"/>
          <w:sz w:val="24"/>
        </w:rPr>
        <w:t>1.2 Общи изисквания за качество и работа:</w:t>
      </w:r>
    </w:p>
    <w:p w:rsidR="00487E23" w:rsidRPr="00A6661F" w:rsidRDefault="00487E23" w:rsidP="00A6661F">
      <w:pPr>
        <w:rPr>
          <w:rFonts w:eastAsia="Batang"/>
          <w:position w:val="0"/>
          <w:sz w:val="24"/>
        </w:rPr>
      </w:pPr>
      <w:r w:rsidRPr="00A6661F">
        <w:rPr>
          <w:rFonts w:eastAsia="Batang"/>
          <w:position w:val="0"/>
          <w:sz w:val="24"/>
        </w:rPr>
        <w:t>Всички материали и съоръжения, осигурени за извършване на постоянната дейност, според условията на договора трябва да бъдат нови продукти. Използвани материали няма да бъдат приети. Изпълнителят ще подготви подробни работни схеми и графици, включително и график в случай на закъснение, в случаите, когато това е необходимо за изпълнение на дейността, като същите ще бъдат предоставени на Възложителя за одобрение.</w:t>
      </w:r>
    </w:p>
    <w:p w:rsidR="00487E23" w:rsidRPr="00A6661F" w:rsidRDefault="00487E23" w:rsidP="00A6661F">
      <w:pPr>
        <w:rPr>
          <w:rFonts w:eastAsia="Batang"/>
          <w:position w:val="0"/>
          <w:sz w:val="24"/>
        </w:rPr>
      </w:pPr>
      <w:r w:rsidRPr="00A6661F">
        <w:rPr>
          <w:rFonts w:eastAsia="Batang"/>
          <w:position w:val="0"/>
          <w:sz w:val="24"/>
        </w:rPr>
        <w:t>Всяка доставка на материали и оборудване на строителната площадката или в складовете на Изпълнителя ще бъде придружена със сертификат за качество и декларация за съответствие в съответствие с определените технически стандарти, спецификации или одобрени мостри и каталози и доставените материали ще бъдат внимателно съхранявани до влагането им в работите.</w:t>
      </w:r>
    </w:p>
    <w:p w:rsidR="00487E23" w:rsidRPr="00A6661F" w:rsidRDefault="00487E23" w:rsidP="00A6661F">
      <w:pPr>
        <w:rPr>
          <w:rFonts w:eastAsia="Batang"/>
          <w:position w:val="0"/>
          <w:sz w:val="24"/>
        </w:rPr>
      </w:pPr>
      <w:r w:rsidRPr="00A6661F">
        <w:rPr>
          <w:rFonts w:eastAsia="Batang"/>
          <w:position w:val="0"/>
          <w:sz w:val="24"/>
        </w:rPr>
        <w:t>Всички произведени продукти или оборудване, за които се възнамерява да бъдат вложени в работите ще бъдат доставени с всички необходими аксесоари, фиксатори и детайли, фасонни части, придружени с наръчници за експлоатация и поддръжка, където могат да се приложат такива.</w:t>
      </w:r>
    </w:p>
    <w:p w:rsidR="00487E23" w:rsidRPr="00A6661F" w:rsidRDefault="00487E23" w:rsidP="00A6661F">
      <w:pPr>
        <w:rPr>
          <w:rFonts w:eastAsia="Batang"/>
          <w:position w:val="0"/>
          <w:sz w:val="24"/>
        </w:rPr>
      </w:pPr>
      <w:r w:rsidRPr="00A6661F">
        <w:rPr>
          <w:rFonts w:eastAsia="Batang"/>
          <w:position w:val="0"/>
          <w:sz w:val="24"/>
        </w:rPr>
        <w:t>Гаранциите за изпълнение на произведените продукти и оборудване започват да текат от датата на приемане на обекта.</w:t>
      </w:r>
    </w:p>
    <w:p w:rsidR="00487E23" w:rsidRPr="00A6661F" w:rsidRDefault="00487E23" w:rsidP="00A6661F">
      <w:pPr>
        <w:jc w:val="both"/>
        <w:rPr>
          <w:rFonts w:eastAsia="Batang"/>
          <w:position w:val="0"/>
          <w:sz w:val="24"/>
        </w:rPr>
      </w:pPr>
    </w:p>
    <w:p w:rsidR="00487E23" w:rsidRPr="00A6661F" w:rsidRDefault="00487E23" w:rsidP="00A6661F">
      <w:pPr>
        <w:keepNext/>
        <w:tabs>
          <w:tab w:val="left" w:pos="0"/>
        </w:tabs>
        <w:jc w:val="both"/>
        <w:outlineLvl w:val="1"/>
        <w:rPr>
          <w:b/>
          <w:position w:val="0"/>
          <w:sz w:val="24"/>
        </w:rPr>
      </w:pPr>
      <w:r w:rsidRPr="00A6661F">
        <w:rPr>
          <w:b/>
          <w:position w:val="0"/>
          <w:sz w:val="24"/>
        </w:rPr>
        <w:t>1.3. Каталози и препоръки на производителите</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Това са каталозите и препоръките на Производителя за материал, оборудване или продукт, определени в съответствие с техническите стандарти, физическите параметри, техническите характеристики и изходните данни или технологията за прилагане или монтаж, съхранение, детайли и пр. Такива препоръки не освобождават Изпълнителя, от които и да било от неговите договорни задължения и гаранции за качество. Такива каталози ще бъдат в съответствие с определените стандарти и изисквания на спецификацията и са предмет на одобрение от Възложителя.</w:t>
      </w:r>
    </w:p>
    <w:p w:rsidR="00487E23" w:rsidRPr="00A6661F" w:rsidRDefault="00487E23" w:rsidP="00A6661F">
      <w:pPr>
        <w:autoSpaceDE w:val="0"/>
        <w:autoSpaceDN w:val="0"/>
        <w:adjustRightInd w:val="0"/>
        <w:rPr>
          <w:rFonts w:eastAsia="Batang"/>
          <w:b/>
          <w:position w:val="0"/>
          <w:sz w:val="24"/>
          <w:lang w:eastAsia="bg-BG"/>
        </w:rPr>
      </w:pPr>
    </w:p>
    <w:p w:rsidR="00487E23" w:rsidRPr="00A6661F" w:rsidRDefault="00487E23" w:rsidP="00A6661F">
      <w:pPr>
        <w:tabs>
          <w:tab w:val="left" w:pos="245"/>
        </w:tabs>
        <w:jc w:val="both"/>
        <w:rPr>
          <w:b/>
          <w:position w:val="0"/>
          <w:sz w:val="24"/>
          <w:lang w:eastAsia="ar-SA"/>
        </w:rPr>
      </w:pPr>
      <w:r w:rsidRPr="00A6661F">
        <w:rPr>
          <w:b/>
          <w:position w:val="0"/>
          <w:sz w:val="24"/>
        </w:rPr>
        <w:t>Стандарти</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Представянето на работата и на материалите трябва да бъде по стандарт, специфициран в тази Спецификация. Ако не е направено описание в тази Спецификация, тогава работата и материалите ще бъдат по стандарт, не по-нисък от подходящото издание на БДС или друг равностоен европейски стандарт.</w:t>
      </w:r>
    </w:p>
    <w:p w:rsidR="00487E23" w:rsidRPr="00A6661F" w:rsidRDefault="00487E23" w:rsidP="00A6661F">
      <w:pPr>
        <w:jc w:val="both"/>
        <w:rPr>
          <w:rFonts w:eastAsia="Batang"/>
          <w:position w:val="0"/>
          <w:sz w:val="24"/>
          <w:lang w:eastAsia="ar-SA"/>
        </w:rPr>
      </w:pPr>
      <w:r w:rsidRPr="00A6661F">
        <w:rPr>
          <w:rFonts w:eastAsia="Batang"/>
          <w:position w:val="0"/>
          <w:sz w:val="24"/>
        </w:rPr>
        <w:t>Като минимум българските стандарти и разпоредби винаги ще бъдат спазвани. Други международно приети стандарти и разпоредби могат да бъдат използвани само ако:</w:t>
      </w:r>
    </w:p>
    <w:p w:rsidR="00487E23" w:rsidRPr="00A6661F" w:rsidRDefault="00487E23" w:rsidP="00A6661F">
      <w:pPr>
        <w:numPr>
          <w:ilvl w:val="0"/>
          <w:numId w:val="25"/>
        </w:numPr>
        <w:tabs>
          <w:tab w:val="left" w:pos="1267"/>
        </w:tabs>
        <w:autoSpaceDE w:val="0"/>
        <w:autoSpaceDN w:val="0"/>
        <w:adjustRightInd w:val="0"/>
        <w:jc w:val="both"/>
        <w:rPr>
          <w:rFonts w:eastAsia="Batang"/>
          <w:position w:val="0"/>
          <w:sz w:val="24"/>
          <w:lang w:eastAsia="bg-BG"/>
        </w:rPr>
      </w:pPr>
      <w:r w:rsidRPr="00A6661F">
        <w:rPr>
          <w:rFonts w:eastAsia="Batang"/>
          <w:position w:val="0"/>
          <w:sz w:val="24"/>
          <w:lang w:eastAsia="bg-BG"/>
        </w:rPr>
        <w:t>са в по-голяма степен или еднакво стриктни, сравнени със съответните български стандарти и разпоредби или</w:t>
      </w:r>
    </w:p>
    <w:p w:rsidR="00487E23" w:rsidRPr="00A6661F" w:rsidRDefault="00487E23" w:rsidP="00A6661F">
      <w:pPr>
        <w:numPr>
          <w:ilvl w:val="0"/>
          <w:numId w:val="25"/>
        </w:numPr>
        <w:tabs>
          <w:tab w:val="left" w:pos="1267"/>
        </w:tabs>
        <w:autoSpaceDE w:val="0"/>
        <w:autoSpaceDN w:val="0"/>
        <w:adjustRightInd w:val="0"/>
        <w:jc w:val="both"/>
        <w:rPr>
          <w:position w:val="0"/>
          <w:sz w:val="24"/>
          <w:lang w:eastAsia="bg-BG"/>
        </w:rPr>
      </w:pPr>
      <w:r w:rsidRPr="00A6661F">
        <w:rPr>
          <w:rFonts w:eastAsia="Batang"/>
          <w:position w:val="0"/>
          <w:sz w:val="24"/>
          <w:lang w:eastAsia="bg-BG"/>
        </w:rPr>
        <w:t>за съответния случай не съществуват приложими български стандарти и разпоредби.</w:t>
      </w:r>
    </w:p>
    <w:p w:rsidR="00487E23" w:rsidRPr="00A6661F" w:rsidRDefault="00487E23" w:rsidP="00A6661F">
      <w:pPr>
        <w:jc w:val="both"/>
        <w:rPr>
          <w:rFonts w:eastAsia="Batang"/>
          <w:position w:val="0"/>
          <w:sz w:val="24"/>
          <w:lang w:eastAsia="ar-SA"/>
        </w:rPr>
      </w:pPr>
      <w:r w:rsidRPr="00A6661F">
        <w:rPr>
          <w:rFonts w:eastAsia="Batang"/>
          <w:position w:val="0"/>
          <w:sz w:val="24"/>
        </w:rPr>
        <w:t xml:space="preserve">Използването на други официални стандарти, осигуряващи еднакво или по-добро качество в сравнение със стандартите и разпоредбите уточнени в настоящата тръжна документация, могат да бъдат приети след предварителна проверка от Възложителя. </w:t>
      </w:r>
    </w:p>
    <w:p w:rsidR="00487E23" w:rsidRPr="00A6661F" w:rsidRDefault="00487E23" w:rsidP="00A6661F">
      <w:pPr>
        <w:keepNext/>
        <w:tabs>
          <w:tab w:val="left" w:pos="0"/>
        </w:tabs>
        <w:jc w:val="both"/>
        <w:outlineLvl w:val="1"/>
        <w:rPr>
          <w:b/>
          <w:position w:val="0"/>
          <w:sz w:val="24"/>
        </w:rPr>
      </w:pPr>
      <w:r w:rsidRPr="00A6661F">
        <w:rPr>
          <w:b/>
          <w:position w:val="0"/>
          <w:sz w:val="24"/>
        </w:rPr>
        <w:t>3. Измерване приемане на извършените работи. Допълнителни количества и нови видове работи</w:t>
      </w:r>
    </w:p>
    <w:p w:rsidR="00487E23" w:rsidRPr="00A6661F" w:rsidRDefault="00487E23" w:rsidP="00A6661F">
      <w:pPr>
        <w:autoSpaceDE w:val="0"/>
        <w:autoSpaceDN w:val="0"/>
        <w:adjustRightInd w:val="0"/>
        <w:jc w:val="both"/>
        <w:rPr>
          <w:b/>
          <w:position w:val="0"/>
          <w:sz w:val="24"/>
          <w:lang w:eastAsia="bg-BG"/>
        </w:rPr>
      </w:pPr>
      <w:r w:rsidRPr="00A6661F">
        <w:rPr>
          <w:b/>
          <w:position w:val="0"/>
          <w:sz w:val="24"/>
          <w:lang w:eastAsia="bg-BG"/>
        </w:rPr>
        <w:tab/>
        <w:t>3.1 Мерни единици</w:t>
      </w:r>
    </w:p>
    <w:p w:rsidR="00487E23" w:rsidRPr="00A6661F" w:rsidRDefault="00487E23" w:rsidP="00A6661F">
      <w:pPr>
        <w:rPr>
          <w:rFonts w:eastAsia="Batang"/>
          <w:position w:val="0"/>
          <w:sz w:val="24"/>
          <w:lang w:eastAsia="ar-SA"/>
        </w:rPr>
      </w:pPr>
      <w:r w:rsidRPr="00A6661F">
        <w:rPr>
          <w:rFonts w:eastAsia="Batang"/>
          <w:position w:val="0"/>
          <w:sz w:val="24"/>
        </w:rPr>
        <w:t>Работите се измерват в единици, както е посочено в позициите, на договорните Количествени сметки (линейни метри, квадратни метри, кубични метри, бройки и др.)</w:t>
      </w:r>
    </w:p>
    <w:p w:rsidR="00487E23" w:rsidRPr="00A6661F" w:rsidRDefault="00487E23" w:rsidP="00A6661F">
      <w:pPr>
        <w:rPr>
          <w:rFonts w:eastAsia="Batang"/>
          <w:position w:val="0"/>
          <w:sz w:val="24"/>
        </w:rPr>
      </w:pPr>
      <w:r w:rsidRPr="00A6661F">
        <w:rPr>
          <w:rFonts w:eastAsia="Batang"/>
          <w:position w:val="0"/>
          <w:sz w:val="24"/>
        </w:rPr>
        <w:t>Позиции, уточнени като комплект ще бъдат измерени в единична мярка включваща всички специфични компоненти и аксесоари.</w:t>
      </w:r>
    </w:p>
    <w:p w:rsidR="00487E23" w:rsidRPr="00A6661F" w:rsidRDefault="00487E23" w:rsidP="00A6661F">
      <w:pPr>
        <w:rPr>
          <w:rFonts w:eastAsia="Batang"/>
          <w:position w:val="0"/>
          <w:sz w:val="24"/>
        </w:rPr>
      </w:pPr>
      <w:r w:rsidRPr="00A6661F">
        <w:rPr>
          <w:rFonts w:eastAsia="Batang"/>
          <w:position w:val="0"/>
          <w:sz w:val="24"/>
        </w:rPr>
        <w:t>Работите или части от работа предмет на измерване и плащане са съгласно текста на позициите в Количествената сметка и трябва да бъдат напълно завършени с всички слоеве, компоненти, аксесоари и др.</w:t>
      </w:r>
    </w:p>
    <w:p w:rsidR="00487E23" w:rsidRPr="00A6661F" w:rsidRDefault="00487E23" w:rsidP="00A6661F">
      <w:pPr>
        <w:rPr>
          <w:rFonts w:eastAsia="Batang"/>
          <w:position w:val="0"/>
          <w:sz w:val="24"/>
        </w:rPr>
      </w:pPr>
      <w:r w:rsidRPr="00A6661F">
        <w:rPr>
          <w:rFonts w:eastAsia="Batang"/>
          <w:position w:val="0"/>
          <w:sz w:val="24"/>
        </w:rPr>
        <w:t>Смята се, че Изпълнителят е включил в единичните си цени всички помощни работи, материали и операции необходими за изпълнение и завършване на работите.</w:t>
      </w:r>
    </w:p>
    <w:p w:rsidR="00487E23" w:rsidRPr="00A6661F" w:rsidRDefault="00487E23" w:rsidP="00A6661F">
      <w:pPr>
        <w:autoSpaceDE w:val="0"/>
        <w:autoSpaceDN w:val="0"/>
        <w:adjustRightInd w:val="0"/>
        <w:jc w:val="both"/>
        <w:rPr>
          <w:b/>
          <w:position w:val="0"/>
          <w:sz w:val="24"/>
          <w:lang w:eastAsia="bg-BG"/>
        </w:rPr>
      </w:pPr>
      <w:r w:rsidRPr="00A6661F">
        <w:rPr>
          <w:position w:val="0"/>
          <w:sz w:val="24"/>
          <w:lang w:eastAsia="bg-BG"/>
        </w:rPr>
        <w:tab/>
      </w:r>
      <w:r w:rsidRPr="00A6661F">
        <w:rPr>
          <w:b/>
          <w:position w:val="0"/>
          <w:sz w:val="24"/>
          <w:lang w:eastAsia="bg-BG"/>
        </w:rPr>
        <w:t>3.2. Измерване на извършените работи. Промени в количествата на работите и нови видове работи.</w:t>
      </w:r>
    </w:p>
    <w:p w:rsidR="00487E23" w:rsidRPr="00A6661F" w:rsidRDefault="00487E23" w:rsidP="00A6661F">
      <w:pPr>
        <w:rPr>
          <w:rFonts w:eastAsia="Batang"/>
          <w:position w:val="0"/>
          <w:sz w:val="24"/>
          <w:lang w:eastAsia="ar-SA"/>
        </w:rPr>
      </w:pPr>
      <w:r w:rsidRPr="00A6661F">
        <w:rPr>
          <w:rFonts w:eastAsia="Batang"/>
          <w:position w:val="0"/>
          <w:sz w:val="24"/>
        </w:rPr>
        <w:t>Ако при изпълнението на договора се налага изпълнението на количества от отделните работи, които надвишават количествата в количествено-стойностната сметка, необходими са за нормалното продължаване на работите по договора и не са по вина на изпълнителя, те ще бъдат изплатени на изпълнителя, при положение, че не се надхвърля стойността на договора.</w:t>
      </w:r>
    </w:p>
    <w:p w:rsidR="00487E23" w:rsidRPr="00A6661F" w:rsidRDefault="00487E23" w:rsidP="00A6661F">
      <w:pPr>
        <w:rPr>
          <w:rFonts w:eastAsia="Batang"/>
          <w:position w:val="0"/>
          <w:sz w:val="24"/>
        </w:rPr>
      </w:pPr>
      <w:r w:rsidRPr="00A6661F">
        <w:rPr>
          <w:rFonts w:eastAsia="Batang"/>
          <w:position w:val="0"/>
          <w:sz w:val="24"/>
        </w:rPr>
        <w:t>Ако се налага изпълнението на допълнителни видове работи на обекта, които са необходими за изпълнението на договора и не са по вина на изпълнителя, те ще бъдат изплатени на изпълнителя, при положение, че с месечното плащане не се надхвърля стойността на договора.</w:t>
      </w:r>
    </w:p>
    <w:p w:rsidR="00487E23" w:rsidRPr="00A6661F" w:rsidRDefault="00487E23" w:rsidP="00A6661F">
      <w:pPr>
        <w:jc w:val="both"/>
        <w:rPr>
          <w:position w:val="0"/>
          <w:sz w:val="24"/>
        </w:rPr>
      </w:pPr>
      <w:r w:rsidRPr="00A6661F">
        <w:rPr>
          <w:position w:val="0"/>
          <w:sz w:val="24"/>
        </w:rPr>
        <w:t>Всякакво изпълнение на обекта на допълнителни количества и нови видове строително-монтажни работи ще става след предварително одобрение от Възложителя.</w:t>
      </w:r>
    </w:p>
    <w:p w:rsidR="00487E23" w:rsidRPr="00A6661F" w:rsidRDefault="00487E23" w:rsidP="00A6661F">
      <w:pPr>
        <w:jc w:val="both"/>
        <w:rPr>
          <w:rFonts w:eastAsia="Batang"/>
          <w:position w:val="0"/>
          <w:sz w:val="24"/>
        </w:rPr>
      </w:pPr>
    </w:p>
    <w:p w:rsidR="00487E23" w:rsidRPr="00A6661F" w:rsidRDefault="00487E23" w:rsidP="00A6661F">
      <w:pPr>
        <w:tabs>
          <w:tab w:val="left" w:pos="0"/>
        </w:tabs>
        <w:jc w:val="both"/>
        <w:rPr>
          <w:rFonts w:eastAsia="Batang"/>
          <w:b/>
          <w:bCs/>
          <w:position w:val="0"/>
          <w:sz w:val="24"/>
        </w:rPr>
      </w:pPr>
      <w:r w:rsidRPr="00A6661F">
        <w:rPr>
          <w:b/>
          <w:position w:val="0"/>
          <w:sz w:val="24"/>
        </w:rPr>
        <w:t>4. Административна спецификация</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ab/>
        <w:t>4.1. План за осигуряване на качеството</w:t>
      </w:r>
    </w:p>
    <w:p w:rsidR="00487E23" w:rsidRPr="00A6661F" w:rsidRDefault="00487E23" w:rsidP="00A6661F">
      <w:pPr>
        <w:jc w:val="both"/>
        <w:rPr>
          <w:rFonts w:eastAsia="Batang"/>
          <w:position w:val="0"/>
          <w:sz w:val="24"/>
        </w:rPr>
      </w:pPr>
      <w:r w:rsidRPr="00A6661F">
        <w:rPr>
          <w:rFonts w:eastAsia="Batang"/>
          <w:position w:val="0"/>
          <w:sz w:val="24"/>
        </w:rPr>
        <w:t xml:space="preserve">Изпълнителят се задължава да разработи свой собствен план за осигуряване на качеството на работите, предмет на изпълнение по този договор. Изпълнителят трябва да гарантира, че качественият контрол отговаря на действащите български стандарти. При изработването на плана, изпълнителят може да се ръководи от следните международни стандарти: </w:t>
      </w:r>
      <w:r w:rsidRPr="00A6661F">
        <w:rPr>
          <w:rFonts w:eastAsia="Batang"/>
          <w:position w:val="0"/>
          <w:sz w:val="24"/>
          <w:lang w:val="en-US"/>
        </w:rPr>
        <w:t>ISO</w:t>
      </w:r>
      <w:r w:rsidRPr="00A6661F">
        <w:rPr>
          <w:rFonts w:eastAsia="Batang"/>
          <w:position w:val="0"/>
          <w:sz w:val="24"/>
        </w:rPr>
        <w:t xml:space="preserve"> 9000 Стандарти за осигуряване на качествен контрол - Ръководство избор и използване. </w:t>
      </w:r>
      <w:r w:rsidRPr="00A6661F">
        <w:rPr>
          <w:rFonts w:eastAsia="Batang"/>
          <w:position w:val="0"/>
          <w:sz w:val="24"/>
          <w:lang w:val="en-US"/>
        </w:rPr>
        <w:t>ISO</w:t>
      </w:r>
      <w:r w:rsidRPr="00A6661F">
        <w:rPr>
          <w:rFonts w:eastAsia="Batang"/>
          <w:position w:val="0"/>
          <w:sz w:val="24"/>
        </w:rPr>
        <w:t xml:space="preserve"> 9001 Система за качество - модел за осигуряване на качество в идейната разработка, производството, монтажа, и поддръжката след продажбата </w:t>
      </w:r>
      <w:r w:rsidRPr="00A6661F">
        <w:rPr>
          <w:rFonts w:eastAsia="Batang"/>
          <w:position w:val="0"/>
          <w:sz w:val="24"/>
          <w:lang w:val="en-US"/>
        </w:rPr>
        <w:t>ISO</w:t>
      </w:r>
      <w:r w:rsidRPr="00A6661F">
        <w:rPr>
          <w:rFonts w:eastAsia="Batang"/>
          <w:position w:val="0"/>
          <w:sz w:val="24"/>
        </w:rPr>
        <w:t xml:space="preserve"> 9002 Система за качество - модел за осигуряване на качество в производството и монтажа </w:t>
      </w:r>
      <w:r w:rsidRPr="00A6661F">
        <w:rPr>
          <w:rFonts w:eastAsia="Batang"/>
          <w:position w:val="0"/>
          <w:sz w:val="24"/>
          <w:lang w:val="en-US"/>
        </w:rPr>
        <w:t>ISO</w:t>
      </w:r>
      <w:r w:rsidRPr="00A6661F">
        <w:rPr>
          <w:rFonts w:eastAsia="Batang"/>
          <w:position w:val="0"/>
          <w:sz w:val="24"/>
        </w:rPr>
        <w:t xml:space="preserve"> 9003 Система за качество - модел за осигуряване на качество при контрола и финалното изпитване </w:t>
      </w:r>
      <w:r w:rsidRPr="00A6661F">
        <w:rPr>
          <w:rFonts w:eastAsia="Batang"/>
          <w:position w:val="0"/>
          <w:sz w:val="24"/>
          <w:lang w:val="en-US"/>
        </w:rPr>
        <w:t>ISO</w:t>
      </w:r>
      <w:r w:rsidRPr="00A6661F">
        <w:rPr>
          <w:rFonts w:eastAsia="Batang"/>
          <w:position w:val="0"/>
          <w:sz w:val="24"/>
        </w:rPr>
        <w:t xml:space="preserve"> 9004 Качествен контрол и елементи на системата за качество - Ръководство </w:t>
      </w:r>
      <w:r w:rsidRPr="00A6661F">
        <w:rPr>
          <w:rFonts w:eastAsia="Batang"/>
          <w:position w:val="0"/>
          <w:sz w:val="24"/>
          <w:lang w:val="en-US"/>
        </w:rPr>
        <w:t>ISO</w:t>
      </w:r>
      <w:r w:rsidRPr="00A6661F">
        <w:rPr>
          <w:rFonts w:eastAsia="Batang"/>
          <w:position w:val="0"/>
          <w:sz w:val="24"/>
        </w:rPr>
        <w:t xml:space="preserve"> 8402 Управление на качеството и осигуряване на качеството – Речник.</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Изпълнителят ще документира всички нареждания за осигуряване на качество,внедрени от самия него, обединените дружества, подизпълнителите, доставчиците и всяка, която и да била друга страна включена в работите посредством или чрез Изпълнителя по прост, но изчерпателен начин.</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Изпълнителят ще представи свой план за осигуряване на качеството на Възложителя.</w:t>
      </w:r>
    </w:p>
    <w:p w:rsidR="00487E23" w:rsidRPr="00A6661F" w:rsidRDefault="00487E23" w:rsidP="00A6661F">
      <w:pPr>
        <w:tabs>
          <w:tab w:val="left" w:pos="1426"/>
        </w:tabs>
        <w:autoSpaceDE w:val="0"/>
        <w:autoSpaceDN w:val="0"/>
        <w:adjustRightInd w:val="0"/>
        <w:jc w:val="both"/>
        <w:rPr>
          <w:rFonts w:eastAsia="Batang"/>
          <w:position w:val="0"/>
          <w:sz w:val="24"/>
          <w:lang w:eastAsia="bg-BG"/>
        </w:rPr>
      </w:pPr>
      <w:r w:rsidRPr="00A6661F">
        <w:rPr>
          <w:rFonts w:eastAsia="Batang"/>
          <w:position w:val="0"/>
          <w:sz w:val="24"/>
          <w:lang w:eastAsia="bg-BG"/>
        </w:rPr>
        <w:t xml:space="preserve">            А) Контрол на документацията - възможност за проследяване Планът за осигуряване на качеството ще посочва като минимум</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ab/>
      </w:r>
      <w:r w:rsidRPr="00A6661F">
        <w:rPr>
          <w:rFonts w:eastAsia="Batang"/>
          <w:position w:val="0"/>
          <w:sz w:val="24"/>
          <w:lang w:val="ru-RU" w:eastAsia="bg-BG"/>
        </w:rPr>
        <w:t xml:space="preserve">- </w:t>
      </w:r>
      <w:r w:rsidRPr="00A6661F">
        <w:rPr>
          <w:rFonts w:eastAsia="Batang"/>
          <w:position w:val="0"/>
          <w:sz w:val="24"/>
          <w:lang w:eastAsia="bg-BG"/>
        </w:rPr>
        <w:t>правилата за циркулацията на различните изработени документи</w:t>
      </w:r>
    </w:p>
    <w:p w:rsidR="00487E23" w:rsidRPr="00A6661F" w:rsidRDefault="00487E23" w:rsidP="00A6661F">
      <w:pPr>
        <w:autoSpaceDE w:val="0"/>
        <w:autoSpaceDN w:val="0"/>
        <w:adjustRightInd w:val="0"/>
        <w:jc w:val="both"/>
        <w:rPr>
          <w:position w:val="0"/>
          <w:sz w:val="24"/>
          <w:lang w:eastAsia="bg-BG"/>
        </w:rPr>
      </w:pPr>
      <w:r w:rsidRPr="00A6661F">
        <w:rPr>
          <w:rFonts w:eastAsia="Batang"/>
          <w:position w:val="0"/>
          <w:sz w:val="24"/>
          <w:lang w:val="ru-RU" w:eastAsia="bg-BG"/>
        </w:rPr>
        <w:tab/>
        <w:t xml:space="preserve">- </w:t>
      </w:r>
      <w:r w:rsidRPr="00A6661F">
        <w:rPr>
          <w:rFonts w:eastAsia="Batang"/>
          <w:position w:val="0"/>
          <w:sz w:val="24"/>
          <w:lang w:eastAsia="bg-BG"/>
        </w:rPr>
        <w:t>методите за управление на документите (разпределяне, класификация, архивиране)</w:t>
      </w:r>
    </w:p>
    <w:p w:rsidR="00487E23" w:rsidRPr="00A6661F" w:rsidRDefault="00487E23" w:rsidP="00A6661F">
      <w:pPr>
        <w:jc w:val="both"/>
        <w:rPr>
          <w:rFonts w:eastAsia="Batang"/>
          <w:position w:val="0"/>
          <w:sz w:val="24"/>
          <w:lang w:eastAsia="ar-SA"/>
        </w:rPr>
      </w:pPr>
      <w:r w:rsidRPr="00A6661F">
        <w:rPr>
          <w:rFonts w:eastAsia="Batang"/>
          <w:position w:val="0"/>
          <w:sz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487E23" w:rsidRPr="00A6661F" w:rsidRDefault="00487E23" w:rsidP="00A6661F">
      <w:pPr>
        <w:jc w:val="both"/>
        <w:rPr>
          <w:position w:val="0"/>
          <w:sz w:val="24"/>
        </w:rPr>
      </w:pPr>
      <w:r w:rsidRPr="00A6661F">
        <w:rPr>
          <w:rFonts w:eastAsia="Batang"/>
          <w:position w:val="0"/>
          <w:sz w:val="24"/>
        </w:rPr>
        <w:t>Б) Доставки, Подизпълнители и пр.</w:t>
      </w:r>
    </w:p>
    <w:p w:rsidR="00487E23" w:rsidRPr="00A6661F" w:rsidRDefault="00487E23" w:rsidP="00A6661F">
      <w:pPr>
        <w:jc w:val="both"/>
        <w:rPr>
          <w:rFonts w:eastAsia="Batang"/>
          <w:position w:val="0"/>
          <w:sz w:val="24"/>
        </w:rPr>
      </w:pPr>
      <w:r w:rsidRPr="00A6661F">
        <w:rPr>
          <w:rFonts w:eastAsia="Batang"/>
          <w:position w:val="0"/>
          <w:sz w:val="24"/>
        </w:rPr>
        <w:t>Планът за осигуряване на качеството ясно ще посочи :</w:t>
      </w:r>
    </w:p>
    <w:p w:rsidR="00487E23" w:rsidRPr="00A6661F" w:rsidRDefault="00487E23" w:rsidP="00A6661F">
      <w:pPr>
        <w:numPr>
          <w:ilvl w:val="0"/>
          <w:numId w:val="26"/>
        </w:numPr>
        <w:tabs>
          <w:tab w:val="left" w:pos="1426"/>
        </w:tabs>
        <w:autoSpaceDE w:val="0"/>
        <w:autoSpaceDN w:val="0"/>
        <w:adjustRightInd w:val="0"/>
        <w:jc w:val="both"/>
        <w:rPr>
          <w:rFonts w:eastAsia="Batang"/>
          <w:position w:val="0"/>
          <w:sz w:val="24"/>
          <w:lang w:eastAsia="bg-BG"/>
        </w:rPr>
      </w:pPr>
      <w:r w:rsidRPr="00A6661F">
        <w:rPr>
          <w:rFonts w:eastAsia="Batang"/>
          <w:position w:val="0"/>
          <w:sz w:val="24"/>
          <w:lang w:eastAsia="bg-BG"/>
        </w:rPr>
        <w:t>списък с доставчиците, подизпълнителите и пр. Изпълнителят ще достави списък с предвидените доставчици и подизпълнители при най-ранната възможност и ще обясни причината за промени в предложените от него в Офертата (където се налага)</w:t>
      </w:r>
    </w:p>
    <w:p w:rsidR="00487E23" w:rsidRPr="00A6661F" w:rsidRDefault="00487E23" w:rsidP="00A6661F">
      <w:pPr>
        <w:numPr>
          <w:ilvl w:val="0"/>
          <w:numId w:val="26"/>
        </w:numPr>
        <w:tabs>
          <w:tab w:val="left" w:pos="1426"/>
        </w:tabs>
        <w:autoSpaceDE w:val="0"/>
        <w:autoSpaceDN w:val="0"/>
        <w:adjustRightInd w:val="0"/>
        <w:jc w:val="both"/>
        <w:rPr>
          <w:rFonts w:eastAsia="Batang"/>
          <w:position w:val="0"/>
          <w:sz w:val="24"/>
          <w:lang w:eastAsia="bg-BG"/>
        </w:rPr>
      </w:pPr>
      <w:r w:rsidRPr="00A6661F">
        <w:rPr>
          <w:rFonts w:eastAsia="Batang"/>
          <w:position w:val="0"/>
          <w:sz w:val="24"/>
          <w:lang w:eastAsia="bg-BG"/>
        </w:rPr>
        <w:t>методите, представени на Възложителя за проверка и преглед на изискванията за качество на доставчиците и подизпълнителите, процесът на наличните действия в случаи на несъответствие.</w:t>
      </w:r>
    </w:p>
    <w:p w:rsidR="00487E23" w:rsidRPr="00A6661F" w:rsidRDefault="00487E23" w:rsidP="00A6661F">
      <w:pPr>
        <w:numPr>
          <w:ilvl w:val="0"/>
          <w:numId w:val="26"/>
        </w:numPr>
        <w:tabs>
          <w:tab w:val="left" w:pos="1426"/>
        </w:tabs>
        <w:autoSpaceDE w:val="0"/>
        <w:autoSpaceDN w:val="0"/>
        <w:adjustRightInd w:val="0"/>
        <w:jc w:val="both"/>
        <w:rPr>
          <w:rFonts w:eastAsia="Batang"/>
          <w:position w:val="0"/>
          <w:sz w:val="24"/>
          <w:lang w:eastAsia="bg-BG"/>
        </w:rPr>
      </w:pPr>
      <w:r w:rsidRPr="00A6661F">
        <w:rPr>
          <w:rFonts w:eastAsia="Batang"/>
          <w:position w:val="0"/>
          <w:sz w:val="24"/>
          <w:lang w:eastAsia="bg-BG"/>
        </w:rPr>
        <w:t>Прецизен метод на оценяване на подизпълнителите.</w:t>
      </w:r>
    </w:p>
    <w:p w:rsidR="00487E23" w:rsidRPr="00A6661F" w:rsidRDefault="00487E23" w:rsidP="00A6661F">
      <w:pPr>
        <w:autoSpaceDE w:val="0"/>
        <w:autoSpaceDN w:val="0"/>
        <w:adjustRightInd w:val="0"/>
        <w:jc w:val="both"/>
        <w:rPr>
          <w:rFonts w:eastAsia="Batang"/>
          <w:position w:val="0"/>
          <w:sz w:val="24"/>
          <w:lang w:eastAsia="bg-BG"/>
        </w:rPr>
      </w:pPr>
      <w:r w:rsidRPr="00A6661F">
        <w:rPr>
          <w:rFonts w:eastAsia="Batang"/>
          <w:position w:val="0"/>
          <w:sz w:val="24"/>
          <w:lang w:eastAsia="bg-BG"/>
        </w:rPr>
        <w:tab/>
        <w:t>В) Изпълнение и контрол на изпитването</w:t>
      </w:r>
    </w:p>
    <w:p w:rsidR="00487E23" w:rsidRPr="00A6661F" w:rsidRDefault="00487E23" w:rsidP="00A6661F">
      <w:pPr>
        <w:jc w:val="both"/>
        <w:rPr>
          <w:rFonts w:eastAsia="Batang"/>
          <w:position w:val="0"/>
          <w:sz w:val="24"/>
          <w:lang w:eastAsia="ar-SA"/>
        </w:rPr>
      </w:pPr>
      <w:r w:rsidRPr="00A6661F">
        <w:rPr>
          <w:rFonts w:eastAsia="Batang"/>
          <w:position w:val="0"/>
          <w:sz w:val="24"/>
        </w:rPr>
        <w:t>Планът за осигуряване на качеството ясно ще посочва:</w:t>
      </w:r>
    </w:p>
    <w:p w:rsidR="00487E23" w:rsidRPr="00A6661F" w:rsidRDefault="00487E23" w:rsidP="00A6661F">
      <w:pPr>
        <w:numPr>
          <w:ilvl w:val="0"/>
          <w:numId w:val="26"/>
        </w:numPr>
        <w:tabs>
          <w:tab w:val="left" w:pos="1447"/>
        </w:tabs>
        <w:autoSpaceDE w:val="0"/>
        <w:autoSpaceDN w:val="0"/>
        <w:adjustRightInd w:val="0"/>
        <w:jc w:val="both"/>
        <w:rPr>
          <w:rFonts w:eastAsia="Batang"/>
          <w:position w:val="0"/>
          <w:sz w:val="24"/>
          <w:lang w:eastAsia="bg-BG"/>
        </w:rPr>
      </w:pPr>
      <w:r w:rsidRPr="00A6661F">
        <w:rPr>
          <w:rFonts w:eastAsia="Batang"/>
          <w:position w:val="0"/>
          <w:sz w:val="24"/>
          <w:lang w:eastAsia="bg-BG"/>
        </w:rPr>
        <w:t>списък на документите и процедурите, написани с цел да определят начина на действие, източниците и последователността на различните дейности</w:t>
      </w:r>
    </w:p>
    <w:p w:rsidR="00487E23" w:rsidRPr="00A6661F" w:rsidRDefault="00487E23" w:rsidP="00A6661F">
      <w:pPr>
        <w:numPr>
          <w:ilvl w:val="0"/>
          <w:numId w:val="26"/>
        </w:numPr>
        <w:tabs>
          <w:tab w:val="left" w:pos="1447"/>
        </w:tabs>
        <w:autoSpaceDE w:val="0"/>
        <w:autoSpaceDN w:val="0"/>
        <w:adjustRightInd w:val="0"/>
        <w:jc w:val="both"/>
        <w:rPr>
          <w:rFonts w:eastAsia="Batang"/>
          <w:position w:val="0"/>
          <w:sz w:val="24"/>
          <w:lang w:eastAsia="bg-BG"/>
        </w:rPr>
      </w:pPr>
      <w:r w:rsidRPr="00A6661F">
        <w:rPr>
          <w:rFonts w:eastAsia="Batang"/>
          <w:position w:val="0"/>
          <w:sz w:val="24"/>
          <w:lang w:eastAsia="bg-BG"/>
        </w:rPr>
        <w:t>методът на контрол на доставените продукти</w:t>
      </w:r>
    </w:p>
    <w:p w:rsidR="00487E23" w:rsidRPr="00A6661F" w:rsidRDefault="00487E23" w:rsidP="00A6661F">
      <w:pPr>
        <w:numPr>
          <w:ilvl w:val="0"/>
          <w:numId w:val="26"/>
        </w:numPr>
        <w:tabs>
          <w:tab w:val="left" w:pos="1447"/>
        </w:tabs>
        <w:autoSpaceDE w:val="0"/>
        <w:autoSpaceDN w:val="0"/>
        <w:adjustRightInd w:val="0"/>
        <w:jc w:val="both"/>
        <w:rPr>
          <w:rFonts w:eastAsia="Batang"/>
          <w:position w:val="0"/>
          <w:sz w:val="24"/>
          <w:lang w:eastAsia="bg-BG"/>
        </w:rPr>
      </w:pPr>
      <w:r w:rsidRPr="00A6661F">
        <w:rPr>
          <w:rFonts w:eastAsia="Batang"/>
          <w:position w:val="0"/>
          <w:sz w:val="24"/>
          <w:lang w:eastAsia="bg-BG"/>
        </w:rPr>
        <w:t>методът на контрол и изпитване преди уговарянето на работата и предаването</w:t>
      </w:r>
    </w:p>
    <w:p w:rsidR="00487E23" w:rsidRPr="00A6661F" w:rsidRDefault="00487E23" w:rsidP="00A6661F">
      <w:pPr>
        <w:numPr>
          <w:ilvl w:val="0"/>
          <w:numId w:val="26"/>
        </w:numPr>
        <w:tabs>
          <w:tab w:val="left" w:pos="1447"/>
        </w:tabs>
        <w:autoSpaceDE w:val="0"/>
        <w:autoSpaceDN w:val="0"/>
        <w:adjustRightInd w:val="0"/>
        <w:jc w:val="both"/>
        <w:rPr>
          <w:rFonts w:eastAsia="Batang"/>
          <w:position w:val="0"/>
          <w:sz w:val="24"/>
          <w:lang w:eastAsia="bg-BG"/>
        </w:rPr>
      </w:pPr>
      <w:r w:rsidRPr="00A6661F">
        <w:rPr>
          <w:rFonts w:eastAsia="Batang"/>
          <w:position w:val="0"/>
          <w:sz w:val="24"/>
          <w:lang w:eastAsia="bg-BG"/>
        </w:rPr>
        <w:t>методите за финален контрол и изпитване преди уговарянето на работата, комисията и предаването</w:t>
      </w:r>
    </w:p>
    <w:p w:rsidR="00487E23" w:rsidRPr="00A6661F" w:rsidRDefault="00487E23" w:rsidP="00A6661F">
      <w:pPr>
        <w:numPr>
          <w:ilvl w:val="0"/>
          <w:numId w:val="26"/>
        </w:numPr>
        <w:tabs>
          <w:tab w:val="left" w:pos="1447"/>
        </w:tabs>
        <w:autoSpaceDE w:val="0"/>
        <w:autoSpaceDN w:val="0"/>
        <w:adjustRightInd w:val="0"/>
        <w:jc w:val="both"/>
        <w:rPr>
          <w:position w:val="0"/>
          <w:sz w:val="24"/>
          <w:lang w:eastAsia="bg-BG"/>
        </w:rPr>
      </w:pPr>
      <w:r w:rsidRPr="00A6661F">
        <w:rPr>
          <w:rFonts w:eastAsia="Batang"/>
          <w:position w:val="0"/>
          <w:sz w:val="24"/>
          <w:lang w:eastAsia="bg-BG"/>
        </w:rPr>
        <w:t>методите на управление на контролните документи. (разпределяне, класификация и архивиране).</w:t>
      </w:r>
    </w:p>
    <w:p w:rsidR="00487E23" w:rsidRPr="00A6661F" w:rsidRDefault="00487E23" w:rsidP="00A6661F">
      <w:pPr>
        <w:jc w:val="both"/>
        <w:rPr>
          <w:rFonts w:eastAsia="Batang"/>
          <w:position w:val="0"/>
          <w:sz w:val="24"/>
          <w:lang w:eastAsia="ar-SA"/>
        </w:rPr>
      </w:pPr>
      <w:r w:rsidRPr="00A6661F">
        <w:rPr>
          <w:rFonts w:eastAsia="Batang"/>
          <w:position w:val="0"/>
          <w:sz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487E23" w:rsidRPr="00A6661F" w:rsidRDefault="00487E23" w:rsidP="00A6661F">
      <w:pPr>
        <w:jc w:val="both"/>
        <w:rPr>
          <w:position w:val="0"/>
          <w:sz w:val="24"/>
          <w:lang w:val="ru-RU"/>
        </w:rPr>
      </w:pPr>
      <w:r w:rsidRPr="00A6661F">
        <w:rPr>
          <w:rFonts w:eastAsia="Batang"/>
          <w:position w:val="0"/>
          <w:sz w:val="24"/>
        </w:rPr>
        <w:t>4.2. Одобряване на работите</w:t>
      </w:r>
      <w:r w:rsidRPr="00A6661F">
        <w:rPr>
          <w:position w:val="0"/>
          <w:sz w:val="24"/>
          <w:lang w:val="ru-RU"/>
        </w:rPr>
        <w:t xml:space="preserve"> </w:t>
      </w:r>
    </w:p>
    <w:p w:rsidR="00487E23" w:rsidRPr="00A6661F" w:rsidRDefault="00487E23" w:rsidP="00A6661F">
      <w:pPr>
        <w:jc w:val="both"/>
        <w:rPr>
          <w:rFonts w:eastAsia="Batang"/>
          <w:position w:val="0"/>
          <w:sz w:val="24"/>
        </w:rPr>
      </w:pPr>
      <w:r w:rsidRPr="00A6661F">
        <w:rPr>
          <w:rFonts w:eastAsia="Batang"/>
          <w:position w:val="0"/>
          <w:sz w:val="24"/>
        </w:rPr>
        <w:t>Видове работи или части от тях се одобряват от Възложителя само след като напълно са завършени от Изпълнителя съгласно КСС, съгласно спецификациите и с материалите или продуктите, удовлетворяващи изискванията за качество на приложимите стандарти.</w:t>
      </w:r>
    </w:p>
    <w:p w:rsidR="00487E23" w:rsidRPr="00A6661F" w:rsidRDefault="00487E23" w:rsidP="00A6661F">
      <w:pPr>
        <w:jc w:val="both"/>
        <w:rPr>
          <w:rFonts w:eastAsia="Batang"/>
          <w:position w:val="0"/>
          <w:sz w:val="24"/>
        </w:rPr>
      </w:pPr>
      <w:r w:rsidRPr="00A6661F">
        <w:rPr>
          <w:rFonts w:eastAsia="Batang"/>
          <w:position w:val="0"/>
          <w:sz w:val="24"/>
        </w:rPr>
        <w:t>Само напълно завършени и одобрени работи могат да са сертифицирани за плащане.</w:t>
      </w:r>
    </w:p>
    <w:p w:rsidR="00487E23" w:rsidRPr="00A6661F" w:rsidRDefault="00487E23" w:rsidP="00A6661F">
      <w:pPr>
        <w:jc w:val="both"/>
        <w:rPr>
          <w:position w:val="0"/>
          <w:sz w:val="24"/>
        </w:rPr>
      </w:pPr>
      <w:r w:rsidRPr="00A6661F">
        <w:rPr>
          <w:position w:val="0"/>
          <w:sz w:val="24"/>
        </w:rPr>
        <w:t>4.3. Изпитвания, проверки, авторски надзор</w:t>
      </w:r>
    </w:p>
    <w:p w:rsidR="00487E23" w:rsidRPr="00A6661F" w:rsidRDefault="00487E23" w:rsidP="00A6661F">
      <w:pPr>
        <w:jc w:val="both"/>
        <w:rPr>
          <w:rFonts w:eastAsia="Batang"/>
          <w:position w:val="0"/>
          <w:sz w:val="24"/>
        </w:rPr>
      </w:pPr>
      <w:r w:rsidRPr="00A6661F">
        <w:rPr>
          <w:position w:val="0"/>
          <w:sz w:val="24"/>
        </w:rPr>
        <w:t xml:space="preserve">Освен изпитванията, специфицирани в Стандартите за съответния вид работа, може да се наложи извършване на допълнителни изпитвания по нареждане на Възложителя за установяване на предполагаеми съществуващи скрити пропуски и дефекти. Разходите за това са изцяло за сметка на Изпълнителя, ако се потвърди тяхното съществуване. Качеството и количеството на изпълнените работи може да бъде проверявано във всеки един момент.  </w:t>
      </w:r>
    </w:p>
    <w:p w:rsidR="00487E23" w:rsidRPr="00A6661F" w:rsidRDefault="00487E23" w:rsidP="00A6661F">
      <w:pPr>
        <w:tabs>
          <w:tab w:val="left" w:pos="10080"/>
        </w:tabs>
        <w:autoSpaceDE w:val="0"/>
        <w:autoSpaceDN w:val="0"/>
        <w:adjustRightInd w:val="0"/>
        <w:jc w:val="both"/>
        <w:rPr>
          <w:b/>
          <w:position w:val="0"/>
          <w:sz w:val="24"/>
          <w:lang w:eastAsia="bg-BG"/>
        </w:rPr>
      </w:pPr>
      <w:r w:rsidRPr="00A6661F">
        <w:rPr>
          <w:position w:val="0"/>
          <w:sz w:val="24"/>
          <w:lang w:eastAsia="bg-BG"/>
        </w:rPr>
        <w:t xml:space="preserve"> </w:t>
      </w:r>
      <w:r w:rsidRPr="00A6661F">
        <w:rPr>
          <w:b/>
          <w:position w:val="0"/>
          <w:sz w:val="24"/>
          <w:lang w:eastAsia="bg-BG"/>
        </w:rPr>
        <w:t>5. Материали, машини, оборудване</w:t>
      </w:r>
    </w:p>
    <w:p w:rsidR="00487E23" w:rsidRPr="00A6661F" w:rsidRDefault="00487E23" w:rsidP="00A6661F">
      <w:pPr>
        <w:jc w:val="both"/>
        <w:rPr>
          <w:position w:val="0"/>
          <w:sz w:val="24"/>
          <w:lang w:eastAsia="ar-SA"/>
        </w:rPr>
      </w:pPr>
      <w:r w:rsidRPr="00A6661F">
        <w:rPr>
          <w:position w:val="0"/>
          <w:sz w:val="24"/>
        </w:rPr>
        <w:t xml:space="preserve">Изпълнителят трябва да уведоми предварително за източниците на материалите и изделията, които възнамерява да ползва и да предостави макет на мострите, за да може да увери Възложителя, че същите са подходящи. Материал, чиито източник не е бил предварително одобрен, няма  да  бъде използван. Всички материали влагани, съгласно изискванията на тази спецификация 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Предложените от Изпълнителя машини и оборудване, които се изискват за изпълнението, трябва да бъдат одобрени от Възложителя. </w:t>
      </w:r>
    </w:p>
    <w:p w:rsidR="00487E23" w:rsidRPr="00A6661F" w:rsidRDefault="00487E23" w:rsidP="00A6661F">
      <w:pPr>
        <w:keepNext/>
        <w:tabs>
          <w:tab w:val="left" w:pos="0"/>
        </w:tabs>
        <w:jc w:val="both"/>
        <w:outlineLvl w:val="1"/>
        <w:rPr>
          <w:b/>
          <w:position w:val="0"/>
          <w:sz w:val="24"/>
        </w:rPr>
      </w:pPr>
      <w:r w:rsidRPr="00A6661F">
        <w:rPr>
          <w:b/>
          <w:position w:val="0"/>
          <w:sz w:val="24"/>
        </w:rPr>
        <w:t xml:space="preserve">          6. Подготвителни дейности и временно строителство</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Преди започването на постоянната работа Изпълнителят трябва да извърши някои подготвителни дейности (временна работа) на обекта.</w:t>
      </w:r>
    </w:p>
    <w:p w:rsidR="00487E23" w:rsidRPr="00A6661F" w:rsidRDefault="00487E23" w:rsidP="00A6661F">
      <w:pPr>
        <w:jc w:val="both"/>
        <w:rPr>
          <w:position w:val="0"/>
          <w:sz w:val="24"/>
          <w:lang w:eastAsia="ar-SA"/>
        </w:rPr>
      </w:pPr>
    </w:p>
    <w:p w:rsidR="00487E23" w:rsidRPr="00A6661F" w:rsidRDefault="00487E23" w:rsidP="00A6661F">
      <w:pPr>
        <w:autoSpaceDE w:val="0"/>
        <w:autoSpaceDN w:val="0"/>
        <w:adjustRightInd w:val="0"/>
        <w:rPr>
          <w:b/>
          <w:position w:val="0"/>
          <w:sz w:val="24"/>
          <w:lang w:eastAsia="bg-BG"/>
        </w:rPr>
      </w:pPr>
      <w:r w:rsidRPr="00A6661F">
        <w:rPr>
          <w:b/>
          <w:position w:val="0"/>
          <w:sz w:val="24"/>
          <w:lang w:eastAsia="bg-BG"/>
        </w:rPr>
        <w:t>6.1. Граници на обекта</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 xml:space="preserve">Изпълнителят ще осигури, монтира и поддържа една устойчива на климатичните условия отличителна табела на входа на обекта или на друго място, одобрено от Възложителя. </w:t>
      </w:r>
    </w:p>
    <w:p w:rsidR="00487E23" w:rsidRPr="00A6661F" w:rsidRDefault="00487E23" w:rsidP="00A6661F">
      <w:pPr>
        <w:autoSpaceDE w:val="0"/>
        <w:autoSpaceDN w:val="0"/>
        <w:adjustRightInd w:val="0"/>
        <w:rPr>
          <w:rFonts w:eastAsia="Batang"/>
          <w:position w:val="0"/>
          <w:sz w:val="24"/>
          <w:lang w:eastAsia="bg-BG"/>
        </w:rPr>
      </w:pPr>
    </w:p>
    <w:p w:rsidR="00487E23" w:rsidRPr="00A6661F" w:rsidRDefault="00487E23" w:rsidP="00A6661F">
      <w:pPr>
        <w:jc w:val="both"/>
        <w:rPr>
          <w:b/>
          <w:position w:val="0"/>
          <w:sz w:val="24"/>
          <w:lang w:eastAsia="ar-SA"/>
        </w:rPr>
      </w:pPr>
      <w:r w:rsidRPr="00A6661F">
        <w:rPr>
          <w:b/>
          <w:position w:val="0"/>
          <w:sz w:val="24"/>
        </w:rPr>
        <w:t>6.2. Временни съоръжения</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Изпълнителят поема всички разноски по инсталирането, работата и демонтирането на временните съоръжения.</w:t>
      </w:r>
    </w:p>
    <w:p w:rsidR="00487E23" w:rsidRPr="00A6661F" w:rsidRDefault="00487E23" w:rsidP="00A6661F">
      <w:pPr>
        <w:keepNext/>
        <w:tabs>
          <w:tab w:val="left" w:pos="0"/>
        </w:tabs>
        <w:jc w:val="both"/>
        <w:outlineLvl w:val="1"/>
        <w:rPr>
          <w:b/>
          <w:position w:val="0"/>
          <w:sz w:val="24"/>
          <w:lang w:eastAsia="ar-SA"/>
        </w:rPr>
      </w:pPr>
    </w:p>
    <w:p w:rsidR="00487E23" w:rsidRPr="00A6661F" w:rsidRDefault="00487E23" w:rsidP="00A6661F">
      <w:pPr>
        <w:jc w:val="both"/>
        <w:rPr>
          <w:b/>
          <w:position w:val="0"/>
          <w:sz w:val="24"/>
        </w:rPr>
      </w:pPr>
      <w:r w:rsidRPr="00A6661F">
        <w:rPr>
          <w:b/>
          <w:position w:val="0"/>
          <w:sz w:val="24"/>
        </w:rPr>
        <w:t>6.3. Временен офис на Изпълнителя</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Изпълнителят ще изгради временен офис в близост до или на самия обект. Офисът ще бъде съответно обзаведен и поддържан в чисто и подредено състояние от Изпълнителя за времето на строителната дейност. Като основно изискване Изпълнителят или негов упълномощен представител ще присъства на обекта през цялото време на дейността. Изпълнителят или неговият представител могат да напускат обекта само в случай, че осигурят връзка посредством мобилен телефон. Получените в офиса на Изпълнителя инструкции ще се считат за приети от Изпълнителя. Временният офис ще бъде отстранен след приемането на обекта.</w:t>
      </w:r>
    </w:p>
    <w:p w:rsidR="00487E23" w:rsidRPr="00A6661F" w:rsidRDefault="00487E23" w:rsidP="00A6661F">
      <w:pPr>
        <w:keepNext/>
        <w:tabs>
          <w:tab w:val="left" w:pos="0"/>
        </w:tabs>
        <w:jc w:val="both"/>
        <w:outlineLvl w:val="1"/>
        <w:rPr>
          <w:b/>
          <w:position w:val="0"/>
          <w:sz w:val="24"/>
          <w:lang w:eastAsia="ar-SA"/>
        </w:rPr>
      </w:pPr>
      <w:r w:rsidRPr="00A6661F">
        <w:rPr>
          <w:b/>
          <w:position w:val="0"/>
          <w:sz w:val="24"/>
        </w:rPr>
        <w:t xml:space="preserve">  6.4. Санитарни съоръжения</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Изпълнителят ще осигури и поддържа временни санитарни съоръжения на обекта за нуждите на хората, извършващи дейността. Изпълнителят ще поддържа съоръженията в чист и хигиенен вид и ще постави табели с предупреждения за запазване на обекта чист. Изпълнителят ще извърши всички необходими почистващи мероприятия, които могат да бъдат наредени от Възложителя с цел поддържане на хигиенно-санитарните условия.</w:t>
      </w:r>
    </w:p>
    <w:p w:rsidR="00487E23" w:rsidRPr="00A6661F" w:rsidRDefault="00487E23" w:rsidP="00A6661F">
      <w:pPr>
        <w:keepNext/>
        <w:tabs>
          <w:tab w:val="left" w:pos="0"/>
        </w:tabs>
        <w:jc w:val="both"/>
        <w:outlineLvl w:val="1"/>
        <w:rPr>
          <w:b/>
          <w:position w:val="0"/>
          <w:sz w:val="24"/>
          <w:lang w:eastAsia="ar-SA"/>
        </w:rPr>
      </w:pPr>
    </w:p>
    <w:p w:rsidR="00487E23" w:rsidRPr="00A6661F" w:rsidRDefault="00487E23" w:rsidP="00A6661F">
      <w:pPr>
        <w:keepNext/>
        <w:tabs>
          <w:tab w:val="left" w:pos="0"/>
        </w:tabs>
        <w:jc w:val="both"/>
        <w:outlineLvl w:val="1"/>
        <w:rPr>
          <w:b/>
          <w:position w:val="0"/>
          <w:sz w:val="24"/>
        </w:rPr>
      </w:pPr>
      <w:r w:rsidRPr="00A6661F">
        <w:rPr>
          <w:b/>
          <w:position w:val="0"/>
          <w:sz w:val="24"/>
        </w:rPr>
        <w:t>6.5. Водоснабдяване</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Изпълнителят ще осигури и поддържа адекватно временно водоснабдяване за питейни нужди и за строителни. Водоснабдителната система, включително връзката с обществената система трябва да бъдат одобрени от Възложителя и съгласувани с контролните органи.</w:t>
      </w:r>
    </w:p>
    <w:p w:rsidR="00487E23" w:rsidRPr="00A6661F" w:rsidRDefault="00487E23" w:rsidP="00A6661F">
      <w:pPr>
        <w:keepNext/>
        <w:tabs>
          <w:tab w:val="left" w:pos="0"/>
        </w:tabs>
        <w:jc w:val="both"/>
        <w:outlineLvl w:val="1"/>
        <w:rPr>
          <w:b/>
          <w:position w:val="0"/>
          <w:sz w:val="24"/>
          <w:lang w:eastAsia="ar-SA"/>
        </w:rPr>
      </w:pPr>
    </w:p>
    <w:p w:rsidR="00487E23" w:rsidRPr="00A6661F" w:rsidRDefault="00487E23" w:rsidP="00A6661F">
      <w:pPr>
        <w:keepNext/>
        <w:tabs>
          <w:tab w:val="left" w:pos="0"/>
        </w:tabs>
        <w:jc w:val="both"/>
        <w:outlineLvl w:val="1"/>
        <w:rPr>
          <w:b/>
          <w:position w:val="0"/>
          <w:sz w:val="24"/>
        </w:rPr>
      </w:pPr>
      <w:r w:rsidRPr="00A6661F">
        <w:rPr>
          <w:b/>
          <w:position w:val="0"/>
          <w:sz w:val="24"/>
        </w:rPr>
        <w:t>6.6. Електроснабдяване</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val="ru-RU" w:eastAsia="bg-BG"/>
        </w:rPr>
        <w:t xml:space="preserve">         </w:t>
      </w:r>
      <w:r w:rsidRPr="00A6661F">
        <w:rPr>
          <w:rFonts w:eastAsia="Batang"/>
          <w:position w:val="0"/>
          <w:sz w:val="24"/>
          <w:lang w:eastAsia="bg-BG"/>
        </w:rPr>
        <w:t xml:space="preserve">Цялото електрозахранване за нуждите на обекта трябва да бъде осигурено от Изпълнителя и за нуждите на обекта. Всички временни електрически свързвания и инсталации са предмет на одобрение от Възложителя. Всички временни електрически свързвания и инсталации ще бъдат осигурени, построени и поддържани от Изпълнителя в съответствие с държавните и местни законови разпоредби и при одобрението на Възложителя. </w:t>
      </w:r>
    </w:p>
    <w:p w:rsidR="00487E23" w:rsidRPr="00A6661F" w:rsidRDefault="00487E23" w:rsidP="00A6661F">
      <w:pPr>
        <w:keepNext/>
        <w:tabs>
          <w:tab w:val="left" w:pos="0"/>
        </w:tabs>
        <w:jc w:val="both"/>
        <w:outlineLvl w:val="1"/>
        <w:rPr>
          <w:b/>
          <w:position w:val="0"/>
          <w:sz w:val="24"/>
          <w:lang w:eastAsia="ar-SA"/>
        </w:rPr>
      </w:pPr>
    </w:p>
    <w:p w:rsidR="00487E23" w:rsidRPr="00A6661F" w:rsidRDefault="00487E23" w:rsidP="00A6661F">
      <w:pPr>
        <w:keepNext/>
        <w:tabs>
          <w:tab w:val="left" w:pos="0"/>
        </w:tabs>
        <w:jc w:val="both"/>
        <w:outlineLvl w:val="1"/>
        <w:rPr>
          <w:b/>
          <w:position w:val="0"/>
          <w:sz w:val="24"/>
        </w:rPr>
      </w:pPr>
      <w:r w:rsidRPr="00A6661F">
        <w:rPr>
          <w:b/>
          <w:position w:val="0"/>
          <w:sz w:val="24"/>
        </w:rPr>
        <w:t>6.7. Други Дейности</w:t>
      </w: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Изпълнителят ще вземе под внимание особеностите в естеството на областта, в която работи и обичайната практика на местните хора, при осигуряване на мерки за защита или регулирайки работната практика.</w:t>
      </w:r>
    </w:p>
    <w:p w:rsidR="00487E23" w:rsidRPr="00A6661F" w:rsidRDefault="00487E23" w:rsidP="00A6661F">
      <w:pPr>
        <w:autoSpaceDE w:val="0"/>
        <w:autoSpaceDN w:val="0"/>
        <w:adjustRightInd w:val="0"/>
        <w:rPr>
          <w:position w:val="0"/>
          <w:sz w:val="24"/>
          <w:lang w:eastAsia="bg-BG"/>
        </w:rPr>
      </w:pPr>
    </w:p>
    <w:p w:rsidR="00487E23" w:rsidRPr="00A6661F" w:rsidRDefault="00487E23" w:rsidP="00A6661F">
      <w:pPr>
        <w:autoSpaceDE w:val="0"/>
        <w:autoSpaceDN w:val="0"/>
        <w:adjustRightInd w:val="0"/>
        <w:rPr>
          <w:rFonts w:eastAsia="Batang"/>
          <w:position w:val="0"/>
          <w:sz w:val="24"/>
          <w:lang w:eastAsia="bg-BG"/>
        </w:rPr>
      </w:pPr>
      <w:r w:rsidRPr="00A6661F">
        <w:rPr>
          <w:rFonts w:eastAsia="Batang"/>
          <w:position w:val="0"/>
          <w:sz w:val="24"/>
          <w:lang w:eastAsia="bg-BG"/>
        </w:rPr>
        <w:t>Всички мерки за безопасност ще бъдат приети от Възложителя на място преди започването на каквато и да е строителна работа, която трябва да бъде защитена от тях.</w:t>
      </w:r>
    </w:p>
    <w:p w:rsidR="00487E23" w:rsidRPr="00A6661F" w:rsidRDefault="00487E23" w:rsidP="00A6661F">
      <w:pPr>
        <w:keepNext/>
        <w:tabs>
          <w:tab w:val="left" w:pos="0"/>
        </w:tabs>
        <w:jc w:val="both"/>
        <w:outlineLvl w:val="1"/>
        <w:rPr>
          <w:b/>
          <w:position w:val="0"/>
          <w:sz w:val="24"/>
          <w:lang w:eastAsia="ar-SA"/>
        </w:rPr>
      </w:pPr>
      <w:r w:rsidRPr="00A6661F">
        <w:rPr>
          <w:rFonts w:eastAsia="Batang"/>
          <w:b/>
          <w:position w:val="0"/>
          <w:sz w:val="24"/>
        </w:rPr>
        <w:t>Изпълнителят ще спазва каквито и да било ограничения по отношение на работното време, които се прилагат локално или както е посочено в Договора.</w:t>
      </w:r>
      <w:r w:rsidRPr="00A6661F">
        <w:rPr>
          <w:b/>
          <w:position w:val="0"/>
          <w:sz w:val="24"/>
        </w:rPr>
        <w:t xml:space="preserve"> </w:t>
      </w:r>
    </w:p>
    <w:p w:rsidR="00487E23" w:rsidRPr="00A6661F" w:rsidRDefault="00487E23" w:rsidP="00A6661F">
      <w:pPr>
        <w:keepNext/>
        <w:tabs>
          <w:tab w:val="left" w:pos="0"/>
        </w:tabs>
        <w:jc w:val="both"/>
        <w:outlineLvl w:val="1"/>
        <w:rPr>
          <w:b/>
          <w:position w:val="0"/>
          <w:sz w:val="24"/>
        </w:rPr>
      </w:pPr>
      <w:r w:rsidRPr="00A6661F">
        <w:rPr>
          <w:b/>
          <w:position w:val="0"/>
          <w:sz w:val="24"/>
        </w:rPr>
        <w:t>7. Временни заграждения</w:t>
      </w:r>
    </w:p>
    <w:p w:rsidR="00487E23" w:rsidRPr="00A6661F" w:rsidRDefault="00487E23" w:rsidP="00A6661F">
      <w:pPr>
        <w:jc w:val="both"/>
        <w:rPr>
          <w:rFonts w:eastAsia="Batang"/>
          <w:position w:val="0"/>
          <w:sz w:val="24"/>
        </w:rPr>
      </w:pPr>
      <w:r w:rsidRPr="00A6661F">
        <w:rPr>
          <w:rFonts w:eastAsia="Batang"/>
          <w:position w:val="0"/>
          <w:sz w:val="24"/>
        </w:rPr>
        <w:t>При започване на обекта и по време на изпълнението на работите изпълнителят трябва да постави подходящи знаци за обозначаване на участъка, в който се изпълняват работите, които да забраняват достъпа на външни хора в този участък.</w:t>
      </w:r>
    </w:p>
    <w:p w:rsidR="00487E23" w:rsidRPr="00A6661F" w:rsidRDefault="00487E23" w:rsidP="00A6661F">
      <w:pPr>
        <w:keepNext/>
        <w:tabs>
          <w:tab w:val="left" w:pos="0"/>
        </w:tabs>
        <w:jc w:val="both"/>
        <w:outlineLvl w:val="1"/>
        <w:rPr>
          <w:bCs/>
          <w:position w:val="0"/>
          <w:sz w:val="24"/>
        </w:rPr>
      </w:pPr>
      <w:r w:rsidRPr="00A6661F">
        <w:rPr>
          <w:b/>
          <w:position w:val="0"/>
          <w:sz w:val="24"/>
        </w:rPr>
        <w:t>8. Описание, изпълнение, контрол и приемане на строителните дейности</w:t>
      </w:r>
    </w:p>
    <w:p w:rsidR="00487E23" w:rsidRPr="00A6661F" w:rsidRDefault="00487E23" w:rsidP="00A6661F">
      <w:pPr>
        <w:shd w:val="clear" w:color="auto" w:fill="FFFFFF"/>
        <w:jc w:val="both"/>
        <w:rPr>
          <w:b/>
          <w:position w:val="0"/>
          <w:sz w:val="24"/>
        </w:rPr>
      </w:pPr>
      <w:r w:rsidRPr="00A6661F">
        <w:rPr>
          <w:b/>
          <w:position w:val="0"/>
          <w:sz w:val="24"/>
        </w:rPr>
        <w:t>І.  Бетонни работи</w:t>
      </w:r>
    </w:p>
    <w:p w:rsidR="00487E23" w:rsidRPr="00A6661F" w:rsidRDefault="00487E23" w:rsidP="00A6661F">
      <w:pPr>
        <w:shd w:val="clear" w:color="auto" w:fill="FFFFFF"/>
        <w:jc w:val="both"/>
        <w:rPr>
          <w:b/>
          <w:position w:val="0"/>
          <w:sz w:val="24"/>
        </w:rPr>
      </w:pPr>
      <w:r w:rsidRPr="00A6661F">
        <w:rPr>
          <w:b/>
          <w:position w:val="0"/>
          <w:sz w:val="24"/>
        </w:rPr>
        <w:t>Бетонови работи за изграждане на основи, конструкцията на обектите: колони, греди, бетони за настилки и подложни бетони.</w:t>
      </w:r>
    </w:p>
    <w:p w:rsidR="00487E23" w:rsidRPr="00A6661F" w:rsidRDefault="00487E23" w:rsidP="00A6661F">
      <w:pPr>
        <w:shd w:val="clear" w:color="auto" w:fill="FFFFFF"/>
        <w:jc w:val="both"/>
        <w:rPr>
          <w:position w:val="0"/>
          <w:sz w:val="24"/>
        </w:rPr>
      </w:pPr>
      <w:r w:rsidRPr="00A6661F">
        <w:rPr>
          <w:position w:val="0"/>
          <w:sz w:val="24"/>
        </w:rPr>
        <w:t>Производството</w:t>
      </w:r>
      <w:r w:rsidRPr="00A6661F">
        <w:rPr>
          <w:position w:val="0"/>
          <w:sz w:val="24"/>
          <w:lang w:val="ru-RU"/>
        </w:rPr>
        <w:t xml:space="preserve"> </w:t>
      </w:r>
      <w:r w:rsidRPr="00A6661F">
        <w:rPr>
          <w:position w:val="0"/>
          <w:sz w:val="24"/>
        </w:rPr>
        <w:t>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487E23" w:rsidRPr="00A6661F" w:rsidRDefault="00487E23" w:rsidP="00A6661F">
      <w:pPr>
        <w:shd w:val="clear" w:color="auto" w:fill="FFFFFF"/>
        <w:jc w:val="both"/>
        <w:rPr>
          <w:b/>
          <w:position w:val="0"/>
          <w:sz w:val="24"/>
        </w:rPr>
      </w:pPr>
      <w:r w:rsidRPr="00A6661F">
        <w:rPr>
          <w:b/>
          <w:position w:val="0"/>
          <w:sz w:val="24"/>
        </w:rPr>
        <w:t>1. Добавъчни материали</w:t>
      </w:r>
    </w:p>
    <w:p w:rsidR="00487E23" w:rsidRPr="00A6661F" w:rsidRDefault="00487E23" w:rsidP="00A6661F">
      <w:pPr>
        <w:shd w:val="clear" w:color="auto" w:fill="FFFFFF"/>
        <w:jc w:val="both"/>
        <w:rPr>
          <w:position w:val="0"/>
          <w:sz w:val="24"/>
        </w:rPr>
      </w:pPr>
      <w:r w:rsidRPr="00A6661F">
        <w:rPr>
          <w:position w:val="0"/>
          <w:sz w:val="24"/>
        </w:rPr>
        <w:t>БДС 171-83 - Пясък за обикновен бетон.</w:t>
      </w:r>
    </w:p>
    <w:p w:rsidR="00487E23" w:rsidRPr="00A6661F" w:rsidRDefault="00487E23" w:rsidP="00A6661F">
      <w:pPr>
        <w:shd w:val="clear" w:color="auto" w:fill="FFFFFF"/>
        <w:jc w:val="both"/>
        <w:rPr>
          <w:position w:val="0"/>
          <w:sz w:val="24"/>
        </w:rPr>
      </w:pPr>
      <w:r w:rsidRPr="00A6661F">
        <w:rPr>
          <w:position w:val="0"/>
          <w:sz w:val="24"/>
        </w:rPr>
        <w:t>БДС 169-81 - Материали добавъчни за обикновен бетон.</w:t>
      </w:r>
    </w:p>
    <w:p w:rsidR="00487E23" w:rsidRPr="00A6661F" w:rsidRDefault="00487E23" w:rsidP="00A6661F">
      <w:pPr>
        <w:jc w:val="both"/>
        <w:rPr>
          <w:position w:val="0"/>
          <w:sz w:val="24"/>
        </w:rPr>
      </w:pPr>
      <w:r w:rsidRPr="00A6661F">
        <w:rPr>
          <w:position w:val="0"/>
          <w:sz w:val="24"/>
        </w:rPr>
        <w:t>БДС 10589-79 Материали добавъчни плътни за бетон. Правила за доставяне, приемане, съхранение и транспорт.</w:t>
      </w:r>
    </w:p>
    <w:p w:rsidR="00487E23" w:rsidRPr="00A6661F" w:rsidRDefault="00487E23" w:rsidP="00A6661F">
      <w:pPr>
        <w:jc w:val="both"/>
        <w:rPr>
          <w:position w:val="0"/>
          <w:sz w:val="24"/>
        </w:rPr>
      </w:pPr>
      <w:r w:rsidRPr="00A6661F">
        <w:rPr>
          <w:position w:val="0"/>
          <w:sz w:val="24"/>
        </w:rPr>
        <w:t>БДС 14298-77 Добавъчни материали за бетон и разтвори. Методи за статистически контрол и оценка.</w:t>
      </w:r>
    </w:p>
    <w:p w:rsidR="00487E23" w:rsidRPr="00A6661F" w:rsidRDefault="00487E23" w:rsidP="00A6661F">
      <w:pPr>
        <w:jc w:val="both"/>
        <w:rPr>
          <w:position w:val="0"/>
          <w:sz w:val="24"/>
        </w:rPr>
      </w:pPr>
      <w:r w:rsidRPr="00A6661F">
        <w:rPr>
          <w:position w:val="0"/>
          <w:sz w:val="24"/>
        </w:rPr>
        <w:t>БДС 7457-74  Материали добавъчни за бетон – леки. Методи за изпитване.</w:t>
      </w:r>
    </w:p>
    <w:p w:rsidR="00487E23" w:rsidRPr="00A6661F" w:rsidRDefault="00487E23" w:rsidP="00A6661F">
      <w:pPr>
        <w:tabs>
          <w:tab w:val="left" w:pos="817"/>
          <w:tab w:val="left" w:pos="3369"/>
          <w:tab w:val="left" w:pos="14142"/>
        </w:tabs>
        <w:jc w:val="both"/>
        <w:rPr>
          <w:position w:val="0"/>
          <w:sz w:val="24"/>
        </w:rPr>
      </w:pPr>
      <w:r w:rsidRPr="00A6661F">
        <w:rPr>
          <w:position w:val="0"/>
          <w:sz w:val="24"/>
        </w:rPr>
        <w:t>БДС 166-72 Добавки активни минерални към свързващите вещества.</w:t>
      </w:r>
    </w:p>
    <w:p w:rsidR="00487E23" w:rsidRPr="00A6661F" w:rsidRDefault="00487E23" w:rsidP="00A6661F">
      <w:pPr>
        <w:suppressLineNumbers/>
        <w:tabs>
          <w:tab w:val="right" w:pos="817"/>
          <w:tab w:val="right" w:pos="3369"/>
          <w:tab w:val="center" w:pos="4536"/>
          <w:tab w:val="left" w:pos="14142"/>
        </w:tabs>
        <w:jc w:val="both"/>
        <w:rPr>
          <w:position w:val="0"/>
          <w:sz w:val="24"/>
          <w:lang w:val="ru-RU"/>
        </w:rPr>
      </w:pPr>
      <w:r w:rsidRPr="00A6661F">
        <w:rPr>
          <w:position w:val="0"/>
          <w:sz w:val="24"/>
          <w:lang w:val="ru-RU"/>
        </w:rPr>
        <w:t>БДС 14069-84</w:t>
      </w:r>
      <w:r w:rsidRPr="00A6661F">
        <w:rPr>
          <w:position w:val="0"/>
          <w:sz w:val="24"/>
          <w:lang w:val="ru-RU"/>
        </w:rPr>
        <w:tab/>
        <w:t xml:space="preserve">   Добавки за бетон. Класификация и технически изисквания.</w:t>
      </w:r>
    </w:p>
    <w:p w:rsidR="00487E23" w:rsidRPr="00A6661F" w:rsidRDefault="00487E23" w:rsidP="00A6661F">
      <w:pPr>
        <w:suppressLineNumbers/>
        <w:tabs>
          <w:tab w:val="left" w:pos="284"/>
          <w:tab w:val="right" w:pos="3369"/>
          <w:tab w:val="right" w:pos="3402"/>
          <w:tab w:val="center" w:pos="4536"/>
          <w:tab w:val="left" w:pos="14142"/>
        </w:tabs>
        <w:jc w:val="both"/>
        <w:rPr>
          <w:b/>
          <w:position w:val="0"/>
          <w:sz w:val="24"/>
          <w:lang w:val="ru-RU"/>
        </w:rPr>
      </w:pPr>
      <w:r w:rsidRPr="00A6661F">
        <w:rPr>
          <w:b/>
          <w:position w:val="0"/>
          <w:sz w:val="24"/>
          <w:lang w:val="ru-RU"/>
        </w:rPr>
        <w:tab/>
      </w:r>
      <w:r w:rsidRPr="00A6661F">
        <w:rPr>
          <w:b/>
          <w:position w:val="0"/>
          <w:sz w:val="24"/>
          <w:lang w:val="ru-RU"/>
        </w:rPr>
        <w:tab/>
        <w:t xml:space="preserve">2.  Свързващи вещества                                                                      </w:t>
      </w:r>
    </w:p>
    <w:p w:rsidR="00487E23" w:rsidRPr="00A6661F" w:rsidRDefault="00487E23" w:rsidP="00A6661F">
      <w:pPr>
        <w:shd w:val="clear" w:color="auto" w:fill="FFFFFF"/>
        <w:jc w:val="both"/>
        <w:rPr>
          <w:position w:val="0"/>
          <w:sz w:val="24"/>
        </w:rPr>
      </w:pPr>
      <w:r w:rsidRPr="00A6661F">
        <w:rPr>
          <w:position w:val="0"/>
          <w:sz w:val="24"/>
        </w:rPr>
        <w:tab/>
        <w:t xml:space="preserve">За  приготвяне  на  бетон  се  използват  следните хидравлични  свързващи вещества: </w:t>
      </w:r>
    </w:p>
    <w:p w:rsidR="00487E23" w:rsidRPr="00A6661F" w:rsidRDefault="00487E23" w:rsidP="00A6661F">
      <w:pPr>
        <w:shd w:val="clear" w:color="auto" w:fill="FFFFFF"/>
        <w:jc w:val="both"/>
        <w:rPr>
          <w:position w:val="0"/>
          <w:sz w:val="24"/>
        </w:rPr>
      </w:pPr>
      <w:r w:rsidRPr="00A6661F">
        <w:rPr>
          <w:position w:val="0"/>
          <w:sz w:val="24"/>
        </w:rPr>
        <w:t xml:space="preserve">БДС 27-87- Портландцимент, шлакопортландцимент и пуцоланов портландцимент. </w:t>
      </w:r>
    </w:p>
    <w:p w:rsidR="00487E23" w:rsidRPr="00A6661F" w:rsidRDefault="00487E23" w:rsidP="00A6661F">
      <w:pPr>
        <w:tabs>
          <w:tab w:val="left" w:pos="817"/>
          <w:tab w:val="left" w:pos="2200"/>
          <w:tab w:val="left" w:pos="14142"/>
        </w:tabs>
        <w:jc w:val="both"/>
        <w:rPr>
          <w:position w:val="0"/>
          <w:sz w:val="24"/>
        </w:rPr>
      </w:pPr>
      <w:r w:rsidRPr="00A6661F">
        <w:rPr>
          <w:position w:val="0"/>
          <w:sz w:val="24"/>
        </w:rPr>
        <w:t>БДС 7267-77 Портландцимент сулфатоустойчив.</w:t>
      </w:r>
    </w:p>
    <w:p w:rsidR="00487E23" w:rsidRPr="00A6661F" w:rsidRDefault="00487E23" w:rsidP="00A6661F">
      <w:pPr>
        <w:tabs>
          <w:tab w:val="left" w:pos="817"/>
          <w:tab w:val="left" w:pos="2200"/>
          <w:tab w:val="left" w:pos="14142"/>
        </w:tabs>
        <w:jc w:val="both"/>
        <w:rPr>
          <w:position w:val="0"/>
          <w:sz w:val="24"/>
        </w:rPr>
      </w:pPr>
      <w:r w:rsidRPr="00A6661F">
        <w:rPr>
          <w:position w:val="0"/>
          <w:sz w:val="24"/>
        </w:rPr>
        <w:t>БДС 7390-87 Цимент нискотермичен.</w:t>
      </w:r>
    </w:p>
    <w:p w:rsidR="00487E23" w:rsidRPr="00A6661F" w:rsidRDefault="00487E23" w:rsidP="00A6661F">
      <w:pPr>
        <w:shd w:val="clear" w:color="auto" w:fill="FFFFFF"/>
        <w:jc w:val="both"/>
        <w:rPr>
          <w:position w:val="0"/>
          <w:sz w:val="24"/>
        </w:rPr>
      </w:pPr>
      <w:r w:rsidRPr="00A6661F">
        <w:rPr>
          <w:position w:val="0"/>
          <w:sz w:val="24"/>
        </w:rPr>
        <w:t>БДС 166-72 - Добавки активни минерални към свързващите вещества.</w:t>
      </w:r>
    </w:p>
    <w:p w:rsidR="00487E23" w:rsidRPr="00A6661F" w:rsidRDefault="00487E23" w:rsidP="00A6661F">
      <w:pPr>
        <w:shd w:val="clear" w:color="auto" w:fill="FFFFFF"/>
        <w:jc w:val="both"/>
        <w:rPr>
          <w:position w:val="0"/>
          <w:sz w:val="24"/>
        </w:rPr>
      </w:pPr>
      <w:r w:rsidRPr="00A6661F">
        <w:rPr>
          <w:b/>
          <w:position w:val="0"/>
          <w:sz w:val="24"/>
        </w:rPr>
        <w:t>Водата</w:t>
      </w:r>
      <w:r w:rsidRPr="00A6661F">
        <w:rPr>
          <w:position w:val="0"/>
          <w:sz w:val="24"/>
        </w:rPr>
        <w:t xml:space="preserve"> за направата и поливане на бетон трябва да отговаря на изискванията на:</w:t>
      </w:r>
    </w:p>
    <w:p w:rsidR="00487E23" w:rsidRPr="00A6661F" w:rsidRDefault="00487E23" w:rsidP="00A6661F">
      <w:pPr>
        <w:shd w:val="clear" w:color="auto" w:fill="FFFFFF"/>
        <w:jc w:val="both"/>
        <w:rPr>
          <w:position w:val="0"/>
          <w:sz w:val="24"/>
        </w:rPr>
      </w:pPr>
      <w:r w:rsidRPr="00A6661F">
        <w:rPr>
          <w:position w:val="0"/>
          <w:sz w:val="24"/>
        </w:rPr>
        <w:t>БДС 636-86 - Вода за строителни разтвори и бетони.</w:t>
      </w:r>
    </w:p>
    <w:p w:rsidR="00487E23" w:rsidRPr="00A6661F" w:rsidRDefault="00487E23" w:rsidP="00A6661F">
      <w:pPr>
        <w:rPr>
          <w:rFonts w:eastAsia="Batang"/>
          <w:position w:val="0"/>
          <w:sz w:val="24"/>
        </w:rPr>
      </w:pPr>
      <w:r w:rsidRPr="00A6661F">
        <w:rPr>
          <w:rFonts w:eastAsia="Batang"/>
          <w:position w:val="0"/>
          <w:sz w:val="24"/>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487E23" w:rsidRPr="00A6661F" w:rsidRDefault="00487E23" w:rsidP="00A6661F">
      <w:pPr>
        <w:rPr>
          <w:rFonts w:eastAsia="Batang"/>
          <w:position w:val="0"/>
          <w:sz w:val="24"/>
        </w:rPr>
      </w:pPr>
      <w:r w:rsidRPr="00A6661F">
        <w:rPr>
          <w:rFonts w:eastAsia="Batang"/>
          <w:position w:val="0"/>
          <w:sz w:val="24"/>
        </w:rPr>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487E23" w:rsidRPr="00A6661F" w:rsidRDefault="00487E23" w:rsidP="00A6661F">
      <w:pPr>
        <w:shd w:val="clear" w:color="auto" w:fill="FFFFFF"/>
        <w:jc w:val="both"/>
        <w:rPr>
          <w:position w:val="0"/>
          <w:sz w:val="24"/>
        </w:rPr>
      </w:pPr>
      <w:r w:rsidRPr="00A6661F">
        <w:rPr>
          <w:position w:val="0"/>
          <w:sz w:val="24"/>
        </w:rPr>
        <w:t xml:space="preserve"> </w:t>
      </w:r>
      <w:r w:rsidRPr="00A6661F">
        <w:rPr>
          <w:position w:val="0"/>
          <w:sz w:val="24"/>
        </w:rPr>
        <w:tab/>
        <w:t xml:space="preserve">Съставът на </w:t>
      </w:r>
      <w:r w:rsidRPr="00A6661F">
        <w:rPr>
          <w:b/>
          <w:position w:val="0"/>
          <w:sz w:val="24"/>
        </w:rPr>
        <w:t>бетона</w:t>
      </w:r>
      <w:r w:rsidRPr="00A6661F">
        <w:rPr>
          <w:position w:val="0"/>
          <w:sz w:val="24"/>
        </w:rPr>
        <w:t xml:space="preserve">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487E23" w:rsidRPr="00A6661F" w:rsidRDefault="00487E23" w:rsidP="00A6661F">
      <w:pPr>
        <w:tabs>
          <w:tab w:val="left" w:pos="817"/>
          <w:tab w:val="left" w:pos="2200"/>
          <w:tab w:val="left" w:pos="3369"/>
          <w:tab w:val="left" w:pos="14142"/>
        </w:tabs>
        <w:jc w:val="both"/>
        <w:rPr>
          <w:position w:val="0"/>
          <w:sz w:val="24"/>
        </w:rPr>
      </w:pPr>
      <w:r w:rsidRPr="00A6661F">
        <w:rPr>
          <w:position w:val="0"/>
          <w:sz w:val="24"/>
        </w:rPr>
        <w:t>БДС 505-84 Бетон обикновен. Методи за изпитване.</w:t>
      </w:r>
    </w:p>
    <w:p w:rsidR="00487E23" w:rsidRPr="00A6661F" w:rsidRDefault="00487E23" w:rsidP="00A6661F">
      <w:pPr>
        <w:tabs>
          <w:tab w:val="left" w:pos="817"/>
          <w:tab w:val="left" w:pos="2200"/>
          <w:tab w:val="left" w:pos="3369"/>
          <w:tab w:val="left" w:pos="14142"/>
        </w:tabs>
        <w:jc w:val="both"/>
        <w:rPr>
          <w:position w:val="0"/>
          <w:sz w:val="24"/>
        </w:rPr>
      </w:pPr>
      <w:r w:rsidRPr="00A6661F">
        <w:rPr>
          <w:position w:val="0"/>
          <w:sz w:val="24"/>
        </w:rPr>
        <w:t>БДС 6387-82 Бетони с леки добавъчни материали. Методи за изпитване.</w:t>
      </w:r>
    </w:p>
    <w:p w:rsidR="00487E23" w:rsidRPr="00A6661F" w:rsidRDefault="00487E23" w:rsidP="00A6661F">
      <w:pPr>
        <w:tabs>
          <w:tab w:val="left" w:pos="817"/>
          <w:tab w:val="left" w:pos="2200"/>
          <w:tab w:val="left" w:pos="3369"/>
          <w:tab w:val="left" w:pos="14142"/>
        </w:tabs>
        <w:jc w:val="both"/>
        <w:rPr>
          <w:position w:val="0"/>
          <w:sz w:val="24"/>
        </w:rPr>
      </w:pPr>
      <w:r w:rsidRPr="00A6661F">
        <w:rPr>
          <w:position w:val="0"/>
          <w:sz w:val="24"/>
        </w:rPr>
        <w:t>БДС 9673-84 Бетон. Контрол и оценка на якостта.</w:t>
      </w:r>
    </w:p>
    <w:p w:rsidR="00487E23" w:rsidRPr="00A6661F" w:rsidRDefault="00487E23" w:rsidP="00A6661F">
      <w:pPr>
        <w:tabs>
          <w:tab w:val="left" w:pos="0"/>
          <w:tab w:val="left" w:pos="817"/>
          <w:tab w:val="left" w:pos="3369"/>
          <w:tab w:val="left" w:pos="14142"/>
        </w:tabs>
        <w:jc w:val="both"/>
        <w:rPr>
          <w:position w:val="0"/>
          <w:sz w:val="24"/>
        </w:rPr>
      </w:pPr>
      <w:r w:rsidRPr="00A6661F">
        <w:rPr>
          <w:position w:val="0"/>
          <w:sz w:val="24"/>
        </w:rPr>
        <w:t>БДС EN 206-1:2002 Бетон. Част 1: Спецификация, свойства, производство и съответствие.</w:t>
      </w:r>
    </w:p>
    <w:p w:rsidR="00487E23" w:rsidRPr="00A6661F" w:rsidRDefault="00487E23" w:rsidP="00A6661F">
      <w:pPr>
        <w:tabs>
          <w:tab w:val="left" w:pos="0"/>
          <w:tab w:val="left" w:pos="817"/>
          <w:tab w:val="left" w:pos="3369"/>
          <w:tab w:val="left" w:pos="14142"/>
        </w:tabs>
        <w:jc w:val="both"/>
        <w:rPr>
          <w:position w:val="0"/>
          <w:sz w:val="24"/>
        </w:rPr>
      </w:pPr>
    </w:p>
    <w:p w:rsidR="00487E23" w:rsidRPr="00A6661F" w:rsidRDefault="00487E23" w:rsidP="00A6661F">
      <w:pPr>
        <w:widowControl w:val="0"/>
        <w:numPr>
          <w:ilvl w:val="0"/>
          <w:numId w:val="28"/>
        </w:numPr>
        <w:shd w:val="clear" w:color="auto" w:fill="FFFFFF"/>
        <w:autoSpaceDE w:val="0"/>
        <w:autoSpaceDN w:val="0"/>
        <w:adjustRightInd w:val="0"/>
        <w:ind w:left="0" w:firstLine="0"/>
        <w:jc w:val="both"/>
        <w:rPr>
          <w:b/>
          <w:position w:val="0"/>
          <w:sz w:val="24"/>
        </w:rPr>
      </w:pPr>
      <w:r w:rsidRPr="00A6661F">
        <w:rPr>
          <w:b/>
          <w:position w:val="0"/>
          <w:sz w:val="24"/>
        </w:rPr>
        <w:t>Изпълнение на бетонни работи</w:t>
      </w:r>
    </w:p>
    <w:p w:rsidR="00487E23" w:rsidRPr="00A6661F" w:rsidRDefault="00487E23" w:rsidP="00A6661F">
      <w:pPr>
        <w:shd w:val="clear" w:color="auto" w:fill="FFFFFF"/>
        <w:jc w:val="both"/>
        <w:rPr>
          <w:i/>
          <w:position w:val="0"/>
          <w:sz w:val="24"/>
        </w:rPr>
      </w:pPr>
      <w:r w:rsidRPr="00A6661F">
        <w:rPr>
          <w:position w:val="0"/>
          <w:sz w:val="24"/>
        </w:rPr>
        <w:t>Влаганият в строителството бетон трябва да отговаря на изискванията на</w:t>
      </w:r>
      <w:r w:rsidRPr="00A6661F">
        <w:rPr>
          <w:b/>
          <w:i/>
          <w:position w:val="0"/>
          <w:sz w:val="24"/>
        </w:rPr>
        <w:t xml:space="preserve"> </w:t>
      </w:r>
      <w:r w:rsidRPr="00A6661F">
        <w:rPr>
          <w:i/>
          <w:position w:val="0"/>
          <w:sz w:val="24"/>
        </w:rPr>
        <w:t>Наредбата за съществените изисквания към строежите и оценяване съответствието на строителните продукти.</w:t>
      </w:r>
    </w:p>
    <w:p w:rsidR="00487E23" w:rsidRPr="00A6661F" w:rsidRDefault="00487E23" w:rsidP="00A6661F">
      <w:pPr>
        <w:jc w:val="both"/>
        <w:rPr>
          <w:position w:val="0"/>
          <w:sz w:val="24"/>
        </w:rPr>
      </w:pPr>
      <w:r w:rsidRPr="00A6661F">
        <w:rPr>
          <w:position w:val="0"/>
          <w:sz w:val="24"/>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487E23" w:rsidRPr="00A6661F" w:rsidRDefault="00487E23" w:rsidP="00A6661F">
      <w:pPr>
        <w:shd w:val="clear" w:color="auto" w:fill="FFFFFF"/>
        <w:jc w:val="both"/>
        <w:rPr>
          <w:position w:val="0"/>
          <w:sz w:val="24"/>
        </w:rPr>
      </w:pPr>
      <w:r w:rsidRPr="00A6661F">
        <w:rPr>
          <w:position w:val="0"/>
          <w:sz w:val="24"/>
        </w:rPr>
        <w:t>Преди да започне полагането на бетонната смес, трябва да се извърши следното:</w:t>
      </w:r>
    </w:p>
    <w:p w:rsidR="00487E23" w:rsidRPr="00A6661F" w:rsidRDefault="00487E23" w:rsidP="00A6661F">
      <w:pPr>
        <w:rPr>
          <w:position w:val="0"/>
          <w:sz w:val="24"/>
        </w:rPr>
      </w:pPr>
      <w:r w:rsidRPr="00A6661F">
        <w:rPr>
          <w:rFonts w:eastAsia="Batang"/>
          <w:position w:val="0"/>
          <w:sz w:val="24"/>
        </w:rPr>
        <w:t xml:space="preserve">      Състоянието на основата, върху която се излива бетонната смес, трябва да изключва възможността за измръзване на бетона в зоната на контакт.</w:t>
      </w:r>
      <w:r w:rsidRPr="00A6661F">
        <w:rPr>
          <w:position w:val="0"/>
          <w:sz w:val="24"/>
        </w:rPr>
        <w:t xml:space="preserve"> </w:t>
      </w:r>
      <w:r w:rsidRPr="00A6661F">
        <w:rPr>
          <w:rFonts w:eastAsia="Batang"/>
          <w:position w:val="0"/>
          <w:sz w:val="24"/>
        </w:rPr>
        <w:t>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1,50 м.</w:t>
      </w:r>
    </w:p>
    <w:p w:rsidR="00487E23" w:rsidRPr="00A6661F" w:rsidRDefault="00487E23" w:rsidP="00A6661F">
      <w:pPr>
        <w:widowControl w:val="0"/>
        <w:numPr>
          <w:ilvl w:val="0"/>
          <w:numId w:val="29"/>
        </w:numPr>
        <w:shd w:val="clear" w:color="auto" w:fill="FFFFFF"/>
        <w:tabs>
          <w:tab w:val="left" w:pos="350"/>
          <w:tab w:val="left" w:pos="708"/>
        </w:tabs>
        <w:autoSpaceDE w:val="0"/>
        <w:autoSpaceDN w:val="0"/>
        <w:adjustRightInd w:val="0"/>
        <w:jc w:val="both"/>
        <w:rPr>
          <w:position w:val="0"/>
          <w:sz w:val="24"/>
        </w:rPr>
      </w:pPr>
      <w:r w:rsidRPr="00A6661F">
        <w:rPr>
          <w:position w:val="0"/>
          <w:sz w:val="24"/>
        </w:rPr>
        <w:t>Почиства се кофражът и армировката.</w:t>
      </w:r>
    </w:p>
    <w:p w:rsidR="00487E23" w:rsidRPr="00A6661F" w:rsidRDefault="00487E23" w:rsidP="00A6661F">
      <w:pPr>
        <w:widowControl w:val="0"/>
        <w:numPr>
          <w:ilvl w:val="0"/>
          <w:numId w:val="29"/>
        </w:numPr>
        <w:shd w:val="clear" w:color="auto" w:fill="FFFFFF"/>
        <w:tabs>
          <w:tab w:val="left" w:pos="350"/>
          <w:tab w:val="left" w:pos="708"/>
        </w:tabs>
        <w:autoSpaceDE w:val="0"/>
        <w:autoSpaceDN w:val="0"/>
        <w:adjustRightInd w:val="0"/>
        <w:jc w:val="both"/>
        <w:rPr>
          <w:position w:val="0"/>
          <w:sz w:val="24"/>
        </w:rPr>
      </w:pPr>
      <w:r w:rsidRPr="00A6661F">
        <w:rPr>
          <w:position w:val="0"/>
          <w:sz w:val="24"/>
        </w:rPr>
        <w:t>Съставя се акт за приемане на кофража, скелето и армировката.</w:t>
      </w:r>
    </w:p>
    <w:p w:rsidR="00487E23" w:rsidRPr="00A6661F" w:rsidRDefault="00487E23" w:rsidP="00A6661F">
      <w:pPr>
        <w:widowControl w:val="0"/>
        <w:numPr>
          <w:ilvl w:val="0"/>
          <w:numId w:val="29"/>
        </w:numPr>
        <w:shd w:val="clear" w:color="auto" w:fill="FFFFFF"/>
        <w:tabs>
          <w:tab w:val="left" w:pos="350"/>
          <w:tab w:val="left" w:pos="708"/>
        </w:tabs>
        <w:autoSpaceDE w:val="0"/>
        <w:autoSpaceDN w:val="0"/>
        <w:adjustRightInd w:val="0"/>
        <w:jc w:val="both"/>
        <w:rPr>
          <w:position w:val="0"/>
          <w:sz w:val="24"/>
        </w:rPr>
      </w:pPr>
      <w:r w:rsidRPr="00A6661F">
        <w:rPr>
          <w:position w:val="0"/>
          <w:sz w:val="24"/>
        </w:rPr>
        <w:t>Непосредствено преди бетонирането се навлажнява или смазва кофражът.</w:t>
      </w:r>
    </w:p>
    <w:p w:rsidR="00487E23" w:rsidRPr="00A6661F" w:rsidRDefault="00487E23" w:rsidP="00A6661F">
      <w:pPr>
        <w:shd w:val="clear" w:color="auto" w:fill="FFFFFF"/>
        <w:jc w:val="both"/>
        <w:rPr>
          <w:position w:val="0"/>
          <w:sz w:val="24"/>
        </w:rPr>
      </w:pPr>
      <w:r w:rsidRPr="00A6661F">
        <w:rPr>
          <w:position w:val="0"/>
          <w:sz w:val="24"/>
        </w:rPr>
        <w:t>За осигуряване на нормални условия в началния период на втвърдяване на бетона трябва да се спазват следните изисквания:</w:t>
      </w:r>
    </w:p>
    <w:p w:rsidR="00487E23" w:rsidRPr="00A6661F" w:rsidRDefault="00487E23" w:rsidP="00A6661F">
      <w:pPr>
        <w:widowControl w:val="0"/>
        <w:numPr>
          <w:ilvl w:val="0"/>
          <w:numId w:val="29"/>
        </w:numPr>
        <w:shd w:val="clear" w:color="auto" w:fill="FFFFFF"/>
        <w:tabs>
          <w:tab w:val="left" w:pos="350"/>
          <w:tab w:val="left" w:pos="708"/>
        </w:tabs>
        <w:autoSpaceDE w:val="0"/>
        <w:autoSpaceDN w:val="0"/>
        <w:adjustRightInd w:val="0"/>
        <w:jc w:val="both"/>
        <w:rPr>
          <w:position w:val="0"/>
          <w:sz w:val="24"/>
        </w:rPr>
      </w:pPr>
      <w:r w:rsidRPr="00A6661F">
        <w:rPr>
          <w:position w:val="0"/>
          <w:sz w:val="24"/>
        </w:rPr>
        <w:t xml:space="preserve">Положеният бетон да се предпазва от замърсяване и повреди.       </w:t>
      </w:r>
    </w:p>
    <w:p w:rsidR="00487E23" w:rsidRPr="00A6661F" w:rsidRDefault="00487E23" w:rsidP="00A6661F">
      <w:pPr>
        <w:widowControl w:val="0"/>
        <w:numPr>
          <w:ilvl w:val="0"/>
          <w:numId w:val="30"/>
        </w:numPr>
        <w:shd w:val="clear" w:color="auto" w:fill="FFFFFF"/>
        <w:tabs>
          <w:tab w:val="left" w:pos="350"/>
          <w:tab w:val="left" w:pos="708"/>
        </w:tabs>
        <w:autoSpaceDE w:val="0"/>
        <w:autoSpaceDN w:val="0"/>
        <w:adjustRightInd w:val="0"/>
        <w:jc w:val="both"/>
        <w:rPr>
          <w:position w:val="0"/>
          <w:sz w:val="24"/>
        </w:rPr>
      </w:pPr>
      <w:r w:rsidRPr="00A6661F">
        <w:rPr>
          <w:position w:val="0"/>
          <w:sz w:val="24"/>
        </w:rPr>
        <w:t>Работи, които водят до нарушаване на сцеплението между бетон и армировка не се допускат.</w:t>
      </w:r>
    </w:p>
    <w:p w:rsidR="00487E23" w:rsidRPr="00A6661F" w:rsidRDefault="00487E23" w:rsidP="00A6661F">
      <w:pPr>
        <w:widowControl w:val="0"/>
        <w:numPr>
          <w:ilvl w:val="0"/>
          <w:numId w:val="30"/>
        </w:numPr>
        <w:shd w:val="clear" w:color="auto" w:fill="FFFFFF"/>
        <w:tabs>
          <w:tab w:val="left" w:pos="350"/>
          <w:tab w:val="left" w:pos="708"/>
        </w:tabs>
        <w:autoSpaceDE w:val="0"/>
        <w:autoSpaceDN w:val="0"/>
        <w:adjustRightInd w:val="0"/>
        <w:jc w:val="both"/>
        <w:rPr>
          <w:position w:val="0"/>
          <w:sz w:val="24"/>
        </w:rPr>
      </w:pPr>
      <w:r w:rsidRPr="00A6661F">
        <w:rPr>
          <w:position w:val="0"/>
          <w:sz w:val="24"/>
        </w:rPr>
        <w:t>Бетонът да се предпазва от бързо изсъхване, както и от удари, сътресения и други механични въздействия.</w:t>
      </w:r>
    </w:p>
    <w:p w:rsidR="00487E23" w:rsidRPr="00A6661F" w:rsidRDefault="00487E23" w:rsidP="00A6661F">
      <w:pPr>
        <w:jc w:val="both"/>
        <w:rPr>
          <w:position w:val="0"/>
          <w:sz w:val="24"/>
        </w:rPr>
      </w:pPr>
      <w:r w:rsidRPr="00A6661F">
        <w:rPr>
          <w:position w:val="0"/>
          <w:sz w:val="24"/>
        </w:rPr>
        <w:t>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487E23" w:rsidRPr="00A6661F" w:rsidRDefault="00487E23" w:rsidP="00A6661F">
      <w:pPr>
        <w:jc w:val="both"/>
        <w:rPr>
          <w:position w:val="0"/>
          <w:sz w:val="24"/>
        </w:rPr>
      </w:pPr>
      <w:r w:rsidRPr="00A6661F">
        <w:rPr>
          <w:position w:val="0"/>
          <w:sz w:val="24"/>
        </w:rPr>
        <w:t xml:space="preserve">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487E23" w:rsidRPr="00A6661F" w:rsidRDefault="00487E23" w:rsidP="00A6661F">
      <w:pPr>
        <w:widowControl w:val="0"/>
        <w:numPr>
          <w:ilvl w:val="0"/>
          <w:numId w:val="30"/>
        </w:numPr>
        <w:shd w:val="clear" w:color="auto" w:fill="FFFFFF"/>
        <w:tabs>
          <w:tab w:val="left" w:pos="350"/>
          <w:tab w:val="left" w:pos="708"/>
        </w:tabs>
        <w:autoSpaceDE w:val="0"/>
        <w:autoSpaceDN w:val="0"/>
        <w:adjustRightInd w:val="0"/>
        <w:jc w:val="both"/>
        <w:rPr>
          <w:position w:val="0"/>
          <w:sz w:val="24"/>
        </w:rPr>
      </w:pPr>
      <w:r w:rsidRPr="00A6661F">
        <w:rPr>
          <w:position w:val="0"/>
          <w:sz w:val="24"/>
        </w:rPr>
        <w:t>Веднага след полагането му бетонът да се защити от дъжд, от непосредствено слънчево въздействие и мраз.</w:t>
      </w:r>
    </w:p>
    <w:p w:rsidR="00487E23" w:rsidRPr="00A6661F" w:rsidRDefault="00487E23" w:rsidP="00A6661F">
      <w:pPr>
        <w:rPr>
          <w:rFonts w:eastAsia="Batang"/>
          <w:position w:val="0"/>
          <w:sz w:val="24"/>
        </w:rPr>
      </w:pPr>
      <w:r w:rsidRPr="00A6661F">
        <w:rPr>
          <w:rFonts w:eastAsia="Batang"/>
          <w:position w:val="0"/>
          <w:sz w:val="24"/>
        </w:rPr>
        <w:t xml:space="preserve">     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/засъхване, поява на пукнатини и др. /.</w:t>
      </w:r>
    </w:p>
    <w:p w:rsidR="00487E23" w:rsidRPr="00A6661F" w:rsidRDefault="00487E23" w:rsidP="00A6661F">
      <w:pPr>
        <w:shd w:val="clear" w:color="auto" w:fill="FFFFFF"/>
        <w:jc w:val="both"/>
        <w:rPr>
          <w:position w:val="0"/>
          <w:sz w:val="24"/>
        </w:rPr>
      </w:pPr>
      <w:r w:rsidRPr="00A6661F">
        <w:rPr>
          <w:position w:val="0"/>
          <w:sz w:val="24"/>
        </w:rPr>
        <w:t xml:space="preserve">      Изливането на бетона няма да бъде позволена, когато температурата на въздуха е под минус 5 градуса по Целзий (-5°С) или когато това бъде забранено,</w:t>
      </w:r>
      <w:r w:rsidRPr="00A6661F">
        <w:rPr>
          <w:position w:val="0"/>
          <w:sz w:val="24"/>
          <w:lang w:val="ru-RU"/>
        </w:rPr>
        <w:t xml:space="preserve"> </w:t>
      </w:r>
      <w:r w:rsidRPr="00A6661F">
        <w:rPr>
          <w:position w:val="0"/>
          <w:sz w:val="24"/>
        </w:rPr>
        <w:t>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487E23" w:rsidRPr="00A6661F" w:rsidRDefault="00487E23" w:rsidP="00A6661F">
      <w:pPr>
        <w:widowControl w:val="0"/>
        <w:numPr>
          <w:ilvl w:val="0"/>
          <w:numId w:val="30"/>
        </w:numPr>
        <w:shd w:val="clear" w:color="auto" w:fill="FFFFFF"/>
        <w:tabs>
          <w:tab w:val="left" w:pos="350"/>
          <w:tab w:val="left" w:pos="708"/>
        </w:tabs>
        <w:autoSpaceDE w:val="0"/>
        <w:autoSpaceDN w:val="0"/>
        <w:adjustRightInd w:val="0"/>
        <w:jc w:val="both"/>
        <w:rPr>
          <w:position w:val="0"/>
          <w:sz w:val="24"/>
        </w:rPr>
      </w:pPr>
      <w:r w:rsidRPr="00A6661F">
        <w:rPr>
          <w:position w:val="0"/>
          <w:sz w:val="24"/>
        </w:rPr>
        <w:t>По времето на полагане на бетона всички повърхности, на които им предстои да влязат в досег с бетона трябва да бъдат чисти.</w:t>
      </w:r>
    </w:p>
    <w:p w:rsidR="00487E23" w:rsidRPr="00A6661F" w:rsidRDefault="00487E23" w:rsidP="00A6661F">
      <w:pPr>
        <w:widowControl w:val="0"/>
        <w:numPr>
          <w:ilvl w:val="0"/>
          <w:numId w:val="29"/>
        </w:numPr>
        <w:shd w:val="clear" w:color="auto" w:fill="FFFFFF"/>
        <w:tabs>
          <w:tab w:val="left" w:pos="350"/>
          <w:tab w:val="left" w:pos="708"/>
        </w:tabs>
        <w:autoSpaceDE w:val="0"/>
        <w:autoSpaceDN w:val="0"/>
        <w:adjustRightInd w:val="0"/>
        <w:jc w:val="both"/>
        <w:rPr>
          <w:position w:val="0"/>
          <w:sz w:val="24"/>
        </w:rPr>
      </w:pPr>
      <w:r w:rsidRPr="00A6661F">
        <w:rPr>
          <w:position w:val="0"/>
          <w:sz w:val="24"/>
        </w:rPr>
        <w:t>Бетонът да отлежава във влажна среда.</w:t>
      </w:r>
    </w:p>
    <w:p w:rsidR="00487E23" w:rsidRPr="00A6661F" w:rsidRDefault="00487E23" w:rsidP="00A6661F">
      <w:pPr>
        <w:widowControl w:val="0"/>
        <w:numPr>
          <w:ilvl w:val="0"/>
          <w:numId w:val="30"/>
        </w:numPr>
        <w:shd w:val="clear" w:color="auto" w:fill="FFFFFF"/>
        <w:tabs>
          <w:tab w:val="left" w:pos="350"/>
          <w:tab w:val="left" w:pos="708"/>
        </w:tabs>
        <w:autoSpaceDE w:val="0"/>
        <w:autoSpaceDN w:val="0"/>
        <w:adjustRightInd w:val="0"/>
        <w:jc w:val="both"/>
        <w:rPr>
          <w:position w:val="0"/>
          <w:sz w:val="24"/>
        </w:rPr>
      </w:pPr>
      <w:r w:rsidRPr="00A6661F">
        <w:rPr>
          <w:position w:val="0"/>
          <w:sz w:val="24"/>
        </w:rPr>
        <w:t>Движението на хора, монтирането на кофражи и опори върху положения бетон да се допуска, когато якостта му достигне най-малко 15 кг/см</w:t>
      </w:r>
      <w:r w:rsidRPr="00A6661F">
        <w:rPr>
          <w:position w:val="0"/>
          <w:sz w:val="24"/>
          <w:vertAlign w:val="superscript"/>
        </w:rPr>
        <w:t>2</w:t>
      </w:r>
      <w:r w:rsidRPr="00A6661F">
        <w:rPr>
          <w:position w:val="0"/>
          <w:sz w:val="24"/>
        </w:rPr>
        <w:t>.</w:t>
      </w:r>
    </w:p>
    <w:p w:rsidR="00487E23" w:rsidRPr="00A6661F" w:rsidRDefault="00487E23" w:rsidP="00A6661F">
      <w:pPr>
        <w:tabs>
          <w:tab w:val="left" w:pos="10080"/>
        </w:tabs>
        <w:jc w:val="both"/>
        <w:rPr>
          <w:position w:val="0"/>
          <w:sz w:val="24"/>
        </w:rPr>
      </w:pPr>
      <w:r w:rsidRPr="00A6661F">
        <w:rPr>
          <w:position w:val="0"/>
          <w:sz w:val="24"/>
        </w:rPr>
        <w:t xml:space="preserve">Полагането на бетон в студено време се извършва при спазване на изискванията за бетониране при зимни условия. </w:t>
      </w:r>
    </w:p>
    <w:p w:rsidR="00487E23" w:rsidRPr="00A6661F" w:rsidRDefault="00487E23" w:rsidP="00A6661F">
      <w:pPr>
        <w:tabs>
          <w:tab w:val="left" w:pos="10080"/>
        </w:tabs>
        <w:jc w:val="both"/>
        <w:rPr>
          <w:position w:val="0"/>
          <w:sz w:val="24"/>
        </w:rPr>
      </w:pPr>
      <w:r w:rsidRPr="00A6661F">
        <w:rPr>
          <w:position w:val="0"/>
          <w:sz w:val="24"/>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487E23" w:rsidRPr="00A6661F" w:rsidRDefault="00487E23" w:rsidP="00A6661F">
      <w:pPr>
        <w:tabs>
          <w:tab w:val="left" w:pos="10080"/>
        </w:tabs>
        <w:jc w:val="both"/>
        <w:rPr>
          <w:position w:val="0"/>
          <w:sz w:val="24"/>
        </w:rPr>
      </w:pPr>
      <w:r w:rsidRPr="00A6661F">
        <w:rPr>
          <w:position w:val="0"/>
          <w:sz w:val="24"/>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487E23" w:rsidRPr="00A6661F" w:rsidRDefault="00487E23" w:rsidP="00A6661F">
      <w:pPr>
        <w:shd w:val="clear" w:color="auto" w:fill="FFFFFF"/>
        <w:jc w:val="both"/>
        <w:rPr>
          <w:b/>
          <w:position w:val="0"/>
          <w:sz w:val="24"/>
        </w:rPr>
      </w:pPr>
      <w:r w:rsidRPr="00A6661F">
        <w:rPr>
          <w:b/>
          <w:position w:val="0"/>
          <w:sz w:val="24"/>
        </w:rPr>
        <w:t>4.   Контрол при изпълнението</w:t>
      </w:r>
    </w:p>
    <w:p w:rsidR="00487E23" w:rsidRPr="00A6661F" w:rsidRDefault="00487E23" w:rsidP="00A6661F">
      <w:pPr>
        <w:shd w:val="clear" w:color="auto" w:fill="FFFFFF"/>
        <w:jc w:val="both"/>
        <w:rPr>
          <w:position w:val="0"/>
          <w:sz w:val="24"/>
        </w:rPr>
      </w:pPr>
      <w:r w:rsidRPr="00A6661F">
        <w:rPr>
          <w:position w:val="0"/>
          <w:sz w:val="24"/>
        </w:rPr>
        <w:tab/>
        <w:t>Системният контрол при изпълнението на бетонните работи трябва да обхваща:</w:t>
      </w:r>
    </w:p>
    <w:p w:rsidR="00487E23" w:rsidRPr="00A6661F" w:rsidRDefault="00487E23" w:rsidP="00A6661F">
      <w:pPr>
        <w:shd w:val="clear" w:color="auto" w:fill="FFFFFF"/>
        <w:tabs>
          <w:tab w:val="left" w:pos="437"/>
        </w:tabs>
        <w:jc w:val="both"/>
        <w:rPr>
          <w:position w:val="0"/>
          <w:sz w:val="24"/>
        </w:rPr>
      </w:pPr>
      <w:r w:rsidRPr="00A6661F">
        <w:rPr>
          <w:position w:val="0"/>
          <w:sz w:val="24"/>
        </w:rPr>
        <w:t>&gt;</w:t>
      </w:r>
      <w:r w:rsidRPr="00A6661F">
        <w:rPr>
          <w:position w:val="0"/>
          <w:sz w:val="24"/>
        </w:rPr>
        <w:tab/>
        <w:t>Качеството на добавъчните материали, свързващите вещества, водата и добавките, а също така и условията за тяхното съхранение.</w:t>
      </w:r>
    </w:p>
    <w:p w:rsidR="00487E23" w:rsidRPr="00A6661F" w:rsidRDefault="00487E23" w:rsidP="00A6661F">
      <w:pPr>
        <w:shd w:val="clear" w:color="auto" w:fill="FFFFFF"/>
        <w:tabs>
          <w:tab w:val="left" w:pos="437"/>
        </w:tabs>
        <w:jc w:val="both"/>
        <w:rPr>
          <w:position w:val="0"/>
          <w:sz w:val="24"/>
        </w:rPr>
      </w:pPr>
      <w:r w:rsidRPr="00A6661F">
        <w:rPr>
          <w:position w:val="0"/>
          <w:sz w:val="24"/>
        </w:rPr>
        <w:t>&gt;</w:t>
      </w:r>
      <w:r w:rsidRPr="00A6661F">
        <w:rPr>
          <w:position w:val="0"/>
          <w:sz w:val="24"/>
        </w:rPr>
        <w:tab/>
        <w:t>Работата на дозиращите и бетоносмесителните устройства при бетонното стопанство.</w:t>
      </w:r>
    </w:p>
    <w:p w:rsidR="00487E23" w:rsidRPr="00A6661F" w:rsidRDefault="00487E23" w:rsidP="00A6661F">
      <w:pPr>
        <w:shd w:val="clear" w:color="auto" w:fill="FFFFFF"/>
        <w:tabs>
          <w:tab w:val="left" w:pos="437"/>
        </w:tabs>
        <w:jc w:val="both"/>
        <w:rPr>
          <w:position w:val="0"/>
          <w:sz w:val="24"/>
        </w:rPr>
      </w:pPr>
      <w:r w:rsidRPr="00A6661F">
        <w:rPr>
          <w:position w:val="0"/>
          <w:sz w:val="24"/>
        </w:rPr>
        <w:t>&gt;</w:t>
      </w:r>
      <w:r w:rsidRPr="00A6661F">
        <w:rPr>
          <w:position w:val="0"/>
          <w:sz w:val="24"/>
        </w:rPr>
        <w:tab/>
        <w:t>Качеството на бетонната смес при нейното приготвяне, транспортиране, полагане и уплътняване.</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Физико-механичните-показатели на бетона - якост, водоплътност, мразоустойчивост и др.</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Грижите за бетона след неговото полагане.</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Якостта и еднородността на бетона в готовите конструкции.</w:t>
      </w:r>
    </w:p>
    <w:p w:rsidR="00487E23" w:rsidRPr="00A6661F" w:rsidRDefault="00487E23" w:rsidP="00A6661F">
      <w:pPr>
        <w:rPr>
          <w:rFonts w:eastAsia="Batang"/>
          <w:position w:val="0"/>
          <w:sz w:val="24"/>
        </w:rPr>
      </w:pPr>
      <w:r w:rsidRPr="00A6661F">
        <w:rPr>
          <w:rFonts w:eastAsia="Batang"/>
          <w:position w:val="0"/>
          <w:sz w:val="24"/>
        </w:rPr>
        <w:t xml:space="preserve">      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 </w:t>
      </w:r>
    </w:p>
    <w:p w:rsidR="00487E23" w:rsidRPr="00A6661F" w:rsidRDefault="00487E23" w:rsidP="00A6661F">
      <w:pPr>
        <w:rPr>
          <w:position w:val="0"/>
          <w:sz w:val="24"/>
        </w:rPr>
      </w:pPr>
    </w:p>
    <w:p w:rsidR="00487E23" w:rsidRPr="00A6661F" w:rsidRDefault="00487E23" w:rsidP="00A6661F">
      <w:pPr>
        <w:shd w:val="clear" w:color="auto" w:fill="FFFFFF"/>
        <w:rPr>
          <w:position w:val="0"/>
          <w:sz w:val="24"/>
        </w:rPr>
      </w:pPr>
      <w:r w:rsidRPr="00A6661F">
        <w:rPr>
          <w:b/>
          <w:bCs/>
          <w:position w:val="0"/>
          <w:sz w:val="24"/>
        </w:rPr>
        <w:t>5.   Приемане</w:t>
      </w:r>
    </w:p>
    <w:p w:rsidR="00487E23" w:rsidRPr="00A6661F" w:rsidRDefault="00487E23" w:rsidP="00A6661F">
      <w:pPr>
        <w:shd w:val="clear" w:color="auto" w:fill="FFFFFF"/>
        <w:jc w:val="both"/>
        <w:rPr>
          <w:position w:val="0"/>
          <w:sz w:val="24"/>
        </w:rPr>
      </w:pPr>
      <w:r w:rsidRPr="00A6661F">
        <w:rPr>
          <w:position w:val="0"/>
          <w:sz w:val="24"/>
        </w:rPr>
        <w:tab/>
        <w:t xml:space="preserve">При </w:t>
      </w:r>
      <w:r w:rsidRPr="00A6661F">
        <w:rPr>
          <w:position w:val="0"/>
          <w:sz w:val="24"/>
          <w:lang w:val="ru-RU"/>
        </w:rPr>
        <w:t xml:space="preserve"> </w:t>
      </w:r>
      <w:r w:rsidRPr="00A6661F">
        <w:rPr>
          <w:position w:val="0"/>
          <w:sz w:val="24"/>
        </w:rPr>
        <w:t>приемането на съоръжението се представят:</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Дневникът за извършване на бетонните работи.</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Всички данни от изпитването на контролните образци от бетона.</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Актовете за приемането на основите, фундаментите, кофражите и армировките.</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Актовете за  междинно  приемане  на отделните  части  от строежа,  които  са засипани или скрити (замазани).</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Всички актове за  изпълнение  и  приемане на други  работи  съобразно специални технически условия.</w:t>
      </w:r>
    </w:p>
    <w:p w:rsidR="00487E23" w:rsidRPr="00A6661F" w:rsidRDefault="00487E23" w:rsidP="00A6661F">
      <w:pPr>
        <w:shd w:val="clear" w:color="auto" w:fill="FFFFFF"/>
        <w:jc w:val="both"/>
        <w:rPr>
          <w:position w:val="0"/>
          <w:sz w:val="24"/>
        </w:rPr>
      </w:pPr>
      <w:r w:rsidRPr="00A6661F">
        <w:rPr>
          <w:position w:val="0"/>
          <w:sz w:val="24"/>
        </w:rPr>
        <w:t xml:space="preserve">      При   приемането   на   завършените   монолитни   бетонни   или   стоманобетонни конструкции или при междинното приемане на части от тях се установява:</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Качеството на бетона по отношение на якостта, а при необходимост на мразоустойчивост, водоплътност и други показатели.</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Качеството на повърхностите и уплътняването на готовия бетон и на покритието на армировката.</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Геометричните размери, очертания и форма, а също и наличието на необходимите отвори, канали и други.</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Точността на бетонираните свързващи части.</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Точността на изпълнението на необходимите деформационни фуги и стави.</w:t>
      </w:r>
    </w:p>
    <w:p w:rsidR="00487E23" w:rsidRPr="00A6661F" w:rsidRDefault="00487E23" w:rsidP="00A6661F">
      <w:pPr>
        <w:widowControl w:val="0"/>
        <w:numPr>
          <w:ilvl w:val="0"/>
          <w:numId w:val="31"/>
        </w:numPr>
        <w:shd w:val="clear" w:color="auto" w:fill="FFFFFF"/>
        <w:tabs>
          <w:tab w:val="left" w:pos="437"/>
          <w:tab w:val="left" w:pos="708"/>
        </w:tabs>
        <w:autoSpaceDE w:val="0"/>
        <w:autoSpaceDN w:val="0"/>
        <w:adjustRightInd w:val="0"/>
        <w:jc w:val="both"/>
        <w:rPr>
          <w:position w:val="0"/>
          <w:sz w:val="24"/>
        </w:rPr>
      </w:pPr>
      <w:r w:rsidRPr="00A6661F">
        <w:rPr>
          <w:position w:val="0"/>
          <w:sz w:val="24"/>
        </w:rPr>
        <w:t>Разположението на съоръжението в план и по височина.</w:t>
      </w:r>
    </w:p>
    <w:p w:rsidR="00487E23" w:rsidRPr="00A6661F" w:rsidRDefault="00487E23" w:rsidP="00A6661F">
      <w:pPr>
        <w:shd w:val="clear" w:color="auto" w:fill="FFFFFF"/>
        <w:jc w:val="both"/>
        <w:rPr>
          <w:b/>
          <w:position w:val="0"/>
          <w:sz w:val="24"/>
        </w:rPr>
      </w:pPr>
    </w:p>
    <w:p w:rsidR="00487E23" w:rsidRPr="00A6661F" w:rsidRDefault="00487E23" w:rsidP="00A6661F">
      <w:pPr>
        <w:shd w:val="clear" w:color="auto" w:fill="FFFFFF"/>
        <w:jc w:val="both"/>
        <w:rPr>
          <w:b/>
          <w:position w:val="0"/>
          <w:sz w:val="24"/>
        </w:rPr>
      </w:pPr>
      <w:r w:rsidRPr="00A6661F">
        <w:rPr>
          <w:b/>
          <w:position w:val="0"/>
          <w:sz w:val="24"/>
        </w:rPr>
        <w:t>ІІ.  Кофражни работи</w:t>
      </w:r>
    </w:p>
    <w:p w:rsidR="00487E23" w:rsidRPr="00A6661F" w:rsidRDefault="00487E23" w:rsidP="00A6661F">
      <w:pPr>
        <w:rPr>
          <w:rFonts w:eastAsia="Batang"/>
          <w:position w:val="0"/>
          <w:sz w:val="24"/>
        </w:rPr>
      </w:pPr>
      <w:r w:rsidRPr="00A6661F">
        <w:rPr>
          <w:position w:val="0"/>
          <w:sz w:val="24"/>
        </w:rPr>
        <w:t xml:space="preserve">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w:t>
      </w:r>
      <w:r w:rsidRPr="00A6661F">
        <w:rPr>
          <w:rFonts w:eastAsia="Batang"/>
          <w:position w:val="0"/>
          <w:sz w:val="24"/>
        </w:rPr>
        <w:t>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487E23" w:rsidRPr="00A6661F" w:rsidRDefault="00487E23" w:rsidP="00A6661F">
      <w:pPr>
        <w:rPr>
          <w:rFonts w:eastAsia="Batang"/>
          <w:position w:val="0"/>
          <w:sz w:val="24"/>
        </w:rPr>
      </w:pPr>
      <w:r w:rsidRPr="00A6661F">
        <w:rPr>
          <w:rFonts w:eastAsia="Batang"/>
          <w:position w:val="0"/>
          <w:sz w:val="24"/>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487E23" w:rsidRPr="00A6661F" w:rsidRDefault="00487E23" w:rsidP="00A6661F">
      <w:pPr>
        <w:rPr>
          <w:rFonts w:eastAsia="Batang"/>
          <w:position w:val="0"/>
          <w:sz w:val="24"/>
        </w:rPr>
      </w:pPr>
      <w:r w:rsidRPr="00A6661F">
        <w:rPr>
          <w:rFonts w:eastAsia="Batang"/>
          <w:position w:val="0"/>
          <w:sz w:val="24"/>
        </w:rPr>
        <w:t>Кофражът трябва така да е подреден, че да може лесно да се демонтира без удари, разрушаване или увреждане.</w:t>
      </w:r>
    </w:p>
    <w:p w:rsidR="00487E23" w:rsidRPr="00A6661F" w:rsidRDefault="00487E23" w:rsidP="00A6661F">
      <w:pPr>
        <w:shd w:val="clear" w:color="auto" w:fill="FFFFFF"/>
        <w:tabs>
          <w:tab w:val="left" w:pos="437"/>
        </w:tabs>
        <w:jc w:val="both"/>
        <w:rPr>
          <w:position w:val="0"/>
          <w:sz w:val="24"/>
        </w:rPr>
      </w:pPr>
      <w:r w:rsidRPr="00A6661F">
        <w:rPr>
          <w:position w:val="0"/>
          <w:sz w:val="24"/>
        </w:rPr>
        <w:tab/>
      </w:r>
      <w:r w:rsidRPr="00A6661F">
        <w:rPr>
          <w:position w:val="0"/>
          <w:sz w:val="24"/>
        </w:rPr>
        <w:tab/>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487E23" w:rsidRPr="00A6661F" w:rsidRDefault="00487E23" w:rsidP="00A6661F">
      <w:pPr>
        <w:shd w:val="clear" w:color="auto" w:fill="FFFFFF"/>
        <w:tabs>
          <w:tab w:val="left" w:pos="437"/>
        </w:tabs>
        <w:jc w:val="both"/>
        <w:rPr>
          <w:position w:val="0"/>
          <w:sz w:val="24"/>
        </w:rPr>
      </w:pPr>
      <w:r w:rsidRPr="00A6661F">
        <w:rPr>
          <w:position w:val="0"/>
          <w:sz w:val="24"/>
        </w:rPr>
        <w:tab/>
      </w:r>
      <w:r w:rsidRPr="00A6661F">
        <w:rPr>
          <w:position w:val="0"/>
          <w:sz w:val="24"/>
        </w:rPr>
        <w:tab/>
        <w:t>Дървеният материал за кофраж и скелета трябва да отговаря на следните стандарти:</w:t>
      </w:r>
    </w:p>
    <w:p w:rsidR="00487E23" w:rsidRPr="00A6661F" w:rsidRDefault="00487E23" w:rsidP="00A6661F">
      <w:pPr>
        <w:shd w:val="clear" w:color="auto" w:fill="FFFFFF"/>
        <w:tabs>
          <w:tab w:val="left" w:pos="437"/>
        </w:tabs>
        <w:jc w:val="both"/>
        <w:rPr>
          <w:position w:val="0"/>
          <w:sz w:val="24"/>
        </w:rPr>
      </w:pPr>
      <w:r w:rsidRPr="00A6661F">
        <w:rPr>
          <w:position w:val="0"/>
          <w:sz w:val="24"/>
        </w:rPr>
        <w:t>БДС 1568-73 – Греди обли от широколистни дървесни видове.</w:t>
      </w:r>
    </w:p>
    <w:p w:rsidR="00487E23" w:rsidRPr="00A6661F" w:rsidRDefault="00487E23" w:rsidP="00A6661F">
      <w:pPr>
        <w:shd w:val="clear" w:color="auto" w:fill="FFFFFF"/>
        <w:tabs>
          <w:tab w:val="left" w:pos="437"/>
        </w:tabs>
        <w:jc w:val="both"/>
        <w:rPr>
          <w:position w:val="0"/>
          <w:sz w:val="24"/>
        </w:rPr>
      </w:pPr>
      <w:r w:rsidRPr="00A6661F">
        <w:rPr>
          <w:position w:val="0"/>
          <w:sz w:val="24"/>
        </w:rPr>
        <w:t>БДС 1569-73 – Греди от обли иглолистни дървесни видове.</w:t>
      </w:r>
    </w:p>
    <w:p w:rsidR="00487E23" w:rsidRPr="00A6661F" w:rsidRDefault="00487E23" w:rsidP="00A6661F">
      <w:pPr>
        <w:shd w:val="clear" w:color="auto" w:fill="FFFFFF"/>
        <w:tabs>
          <w:tab w:val="left" w:pos="437"/>
        </w:tabs>
        <w:jc w:val="both"/>
        <w:rPr>
          <w:position w:val="0"/>
          <w:sz w:val="24"/>
        </w:rPr>
      </w:pPr>
      <w:r w:rsidRPr="00A6661F">
        <w:rPr>
          <w:position w:val="0"/>
          <w:sz w:val="24"/>
        </w:rPr>
        <w:t>БДС 427-90  - Материали фасонирани от иглолистни дървесни видове. Греди, бичмета и летви.</w:t>
      </w:r>
    </w:p>
    <w:p w:rsidR="00487E23" w:rsidRPr="00A6661F" w:rsidRDefault="00487E23" w:rsidP="00A6661F">
      <w:pPr>
        <w:shd w:val="clear" w:color="auto" w:fill="FFFFFF"/>
        <w:tabs>
          <w:tab w:val="left" w:pos="437"/>
        </w:tabs>
        <w:jc w:val="both"/>
        <w:rPr>
          <w:position w:val="0"/>
          <w:sz w:val="24"/>
        </w:rPr>
      </w:pPr>
      <w:r w:rsidRPr="00A6661F">
        <w:rPr>
          <w:position w:val="0"/>
          <w:sz w:val="24"/>
        </w:rPr>
        <w:t>БДС 771-72  - Бичени материали от широколистни дървесни видове. Греди, бичмета и летви.</w:t>
      </w:r>
    </w:p>
    <w:p w:rsidR="00487E23" w:rsidRPr="00A6661F" w:rsidRDefault="00487E23" w:rsidP="00A6661F">
      <w:pPr>
        <w:shd w:val="clear" w:color="auto" w:fill="FFFFFF"/>
        <w:tabs>
          <w:tab w:val="left" w:pos="437"/>
        </w:tabs>
        <w:jc w:val="both"/>
        <w:rPr>
          <w:position w:val="0"/>
          <w:sz w:val="24"/>
        </w:rPr>
      </w:pPr>
      <w:r w:rsidRPr="00A6661F">
        <w:rPr>
          <w:position w:val="0"/>
          <w:sz w:val="24"/>
        </w:rPr>
        <w:t>БДС 16186-85  - Дъски от широколистни дървесни видове.</w:t>
      </w:r>
    </w:p>
    <w:p w:rsidR="00487E23" w:rsidRPr="00A6661F" w:rsidRDefault="00487E23" w:rsidP="00A6661F">
      <w:pPr>
        <w:shd w:val="clear" w:color="auto" w:fill="FFFFFF"/>
        <w:tabs>
          <w:tab w:val="left" w:pos="437"/>
        </w:tabs>
        <w:jc w:val="both"/>
        <w:rPr>
          <w:position w:val="0"/>
          <w:sz w:val="24"/>
        </w:rPr>
      </w:pPr>
      <w:r w:rsidRPr="00A6661F">
        <w:rPr>
          <w:position w:val="0"/>
          <w:sz w:val="24"/>
        </w:rPr>
        <w:t>БДС 17697-89  - Дъски от иглолистни дървесни видове.</w:t>
      </w:r>
    </w:p>
    <w:p w:rsidR="00487E23" w:rsidRPr="00A6661F" w:rsidRDefault="00487E23" w:rsidP="00A6661F">
      <w:pPr>
        <w:shd w:val="clear" w:color="auto" w:fill="FFFFFF"/>
        <w:tabs>
          <w:tab w:val="left" w:pos="437"/>
        </w:tabs>
        <w:jc w:val="both"/>
        <w:rPr>
          <w:position w:val="0"/>
          <w:sz w:val="24"/>
        </w:rPr>
      </w:pPr>
      <w:r w:rsidRPr="00A6661F">
        <w:rPr>
          <w:position w:val="0"/>
          <w:sz w:val="24"/>
        </w:rPr>
        <w:t>БДС 384-76  - Шперплат.</w:t>
      </w:r>
    </w:p>
    <w:p w:rsidR="00487E23" w:rsidRPr="00A6661F" w:rsidRDefault="00487E23" w:rsidP="00A6661F">
      <w:pPr>
        <w:numPr>
          <w:ilvl w:val="0"/>
          <w:numId w:val="12"/>
        </w:numPr>
        <w:suppressAutoHyphens/>
        <w:ind w:left="0" w:firstLine="0"/>
        <w:rPr>
          <w:position w:val="0"/>
          <w:sz w:val="24"/>
          <w:lang w:val="ru-RU"/>
        </w:rPr>
      </w:pPr>
      <w:r w:rsidRPr="00A6661F">
        <w:rPr>
          <w:position w:val="0"/>
          <w:sz w:val="24"/>
          <w:lang w:val="ru-RU"/>
        </w:rPr>
        <w:t xml:space="preserve">БДС </w:t>
      </w:r>
      <w:r w:rsidRPr="00A6661F">
        <w:rPr>
          <w:position w:val="0"/>
          <w:sz w:val="24"/>
          <w:lang w:val="en-GB"/>
        </w:rPr>
        <w:t>EN</w:t>
      </w:r>
      <w:r w:rsidRPr="00A6661F">
        <w:rPr>
          <w:position w:val="0"/>
          <w:sz w:val="24"/>
          <w:lang w:val="ru-RU"/>
        </w:rPr>
        <w:t xml:space="preserve"> 12390 Част 1: Форма, размери и други изисквания за пробни тела и кофражни форми.</w:t>
      </w:r>
    </w:p>
    <w:p w:rsidR="00487E23" w:rsidRPr="00A6661F" w:rsidRDefault="00487E23" w:rsidP="00A6661F">
      <w:pPr>
        <w:rPr>
          <w:color w:val="000000"/>
          <w:position w:val="0"/>
          <w:sz w:val="24"/>
        </w:rPr>
      </w:pPr>
      <w:r w:rsidRPr="00A6661F">
        <w:rPr>
          <w:position w:val="0"/>
          <w:sz w:val="24"/>
        </w:rPr>
        <w:t>БДС</w:t>
      </w:r>
      <w:r w:rsidRPr="00A6661F">
        <w:rPr>
          <w:color w:val="000000"/>
          <w:position w:val="0"/>
          <w:sz w:val="24"/>
        </w:rPr>
        <w:t xml:space="preserve"> EN 12812:2008</w:t>
      </w:r>
      <w:r w:rsidRPr="00A6661F">
        <w:rPr>
          <w:color w:val="000000"/>
          <w:position w:val="0"/>
          <w:sz w:val="24"/>
          <w:lang w:val="ru-RU"/>
        </w:rPr>
        <w:t xml:space="preserve"> </w:t>
      </w:r>
      <w:r w:rsidRPr="00A6661F">
        <w:rPr>
          <w:color w:val="000000"/>
          <w:position w:val="0"/>
          <w:sz w:val="24"/>
        </w:rPr>
        <w:t>Скелета. Изисквания за изпълнение, проектиране и монтаж</w:t>
      </w:r>
    </w:p>
    <w:p w:rsidR="00487E23" w:rsidRPr="00A6661F" w:rsidRDefault="00487E23" w:rsidP="00A6661F">
      <w:pPr>
        <w:numPr>
          <w:ilvl w:val="0"/>
          <w:numId w:val="12"/>
        </w:numPr>
        <w:suppressAutoHyphens/>
        <w:ind w:left="0" w:firstLine="0"/>
        <w:rPr>
          <w:position w:val="0"/>
          <w:sz w:val="24"/>
          <w:lang w:val="ru-RU"/>
        </w:rPr>
      </w:pPr>
    </w:p>
    <w:p w:rsidR="00487E23" w:rsidRPr="00A6661F" w:rsidRDefault="00487E23" w:rsidP="00A6661F">
      <w:pPr>
        <w:numPr>
          <w:ilvl w:val="0"/>
          <w:numId w:val="12"/>
        </w:numPr>
        <w:suppressAutoHyphens/>
        <w:ind w:left="0" w:firstLine="0"/>
        <w:rPr>
          <w:position w:val="0"/>
          <w:sz w:val="24"/>
          <w:lang w:val="ru-RU"/>
        </w:rPr>
      </w:pPr>
      <w:r w:rsidRPr="00A6661F">
        <w:rPr>
          <w:position w:val="0"/>
          <w:sz w:val="24"/>
          <w:lang w:val="ru-RU"/>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487E23" w:rsidRPr="00A6661F" w:rsidRDefault="00487E23" w:rsidP="00A6661F">
      <w:pPr>
        <w:rPr>
          <w:position w:val="0"/>
          <w:sz w:val="24"/>
        </w:rPr>
      </w:pPr>
      <w:r w:rsidRPr="00A6661F">
        <w:rPr>
          <w:position w:val="0"/>
          <w:sz w:val="24"/>
        </w:rPr>
        <w:t xml:space="preserve">             </w:t>
      </w:r>
      <w:r w:rsidRPr="00A6661F">
        <w:rPr>
          <w:rFonts w:eastAsia="Batang"/>
          <w:position w:val="0"/>
          <w:sz w:val="24"/>
        </w:rPr>
        <w:t>Допустими отклонения при изпълнението на кофражи:</w:t>
      </w:r>
    </w:p>
    <w:p w:rsidR="00487E23" w:rsidRPr="00A6661F" w:rsidRDefault="00487E23" w:rsidP="00A6661F">
      <w:pPr>
        <w:jc w:val="both"/>
        <w:rPr>
          <w:position w:val="0"/>
          <w:sz w:val="24"/>
        </w:rPr>
      </w:pPr>
      <w:r w:rsidRPr="00A6661F">
        <w:rPr>
          <w:position w:val="0"/>
          <w:sz w:val="24"/>
        </w:rPr>
        <w:t>• Отместване на осите на кофража от проектните: +/-10 мм;</w:t>
      </w:r>
    </w:p>
    <w:p w:rsidR="00487E23" w:rsidRPr="00A6661F" w:rsidRDefault="00487E23" w:rsidP="00A6661F">
      <w:pPr>
        <w:jc w:val="both"/>
        <w:rPr>
          <w:position w:val="0"/>
          <w:sz w:val="24"/>
        </w:rPr>
      </w:pPr>
      <w:r w:rsidRPr="00A6661F">
        <w:rPr>
          <w:position w:val="0"/>
          <w:sz w:val="24"/>
        </w:rPr>
        <w:t>• Отклонения във вътрешните размери на кофража: 5 мм.</w:t>
      </w:r>
    </w:p>
    <w:p w:rsidR="00487E23" w:rsidRPr="00A6661F" w:rsidRDefault="00487E23" w:rsidP="00A6661F">
      <w:pPr>
        <w:rPr>
          <w:rFonts w:eastAsia="Batang"/>
          <w:position w:val="0"/>
          <w:sz w:val="24"/>
        </w:rPr>
      </w:pPr>
      <w:r w:rsidRPr="00A6661F">
        <w:rPr>
          <w:rFonts w:eastAsia="Batang"/>
          <w:position w:val="0"/>
          <w:sz w:val="24"/>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487E23" w:rsidRPr="00A6661F" w:rsidRDefault="00487E23" w:rsidP="00A6661F">
      <w:pPr>
        <w:shd w:val="clear" w:color="auto" w:fill="FFFFFF"/>
        <w:jc w:val="both"/>
        <w:rPr>
          <w:b/>
          <w:position w:val="0"/>
          <w:sz w:val="24"/>
        </w:rPr>
      </w:pPr>
      <w:r w:rsidRPr="00A6661F">
        <w:rPr>
          <w:position w:val="0"/>
          <w:sz w:val="24"/>
        </w:rPr>
        <w:t>Задължително е използването на обезопасителни скелета, стълби и безопасни колани.</w:t>
      </w:r>
    </w:p>
    <w:p w:rsidR="00487E23" w:rsidRPr="00A6661F" w:rsidRDefault="00487E23" w:rsidP="00A6661F">
      <w:pPr>
        <w:shd w:val="clear" w:color="auto" w:fill="FFFFFF"/>
        <w:jc w:val="both"/>
        <w:rPr>
          <w:b/>
          <w:position w:val="0"/>
          <w:sz w:val="24"/>
        </w:rPr>
      </w:pPr>
    </w:p>
    <w:p w:rsidR="00487E23" w:rsidRPr="00A6661F" w:rsidRDefault="00487E23" w:rsidP="00A6661F">
      <w:pPr>
        <w:shd w:val="clear" w:color="auto" w:fill="FFFFFF"/>
        <w:jc w:val="both"/>
        <w:rPr>
          <w:b/>
          <w:position w:val="0"/>
          <w:sz w:val="24"/>
        </w:rPr>
      </w:pPr>
      <w:r w:rsidRPr="00A6661F">
        <w:rPr>
          <w:b/>
          <w:position w:val="0"/>
          <w:sz w:val="24"/>
        </w:rPr>
        <w:t>ІІІ. Армировъчни работи</w:t>
      </w:r>
    </w:p>
    <w:p w:rsidR="00487E23" w:rsidRPr="00A6661F" w:rsidRDefault="00487E23" w:rsidP="00A6661F">
      <w:pPr>
        <w:rPr>
          <w:rFonts w:eastAsia="Batang"/>
          <w:position w:val="0"/>
          <w:sz w:val="24"/>
        </w:rPr>
      </w:pPr>
      <w:r w:rsidRPr="00A6661F">
        <w:rPr>
          <w:rFonts w:eastAsia="Batang"/>
          <w:position w:val="0"/>
          <w:sz w:val="24"/>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487E23" w:rsidRPr="00A6661F" w:rsidRDefault="00487E23" w:rsidP="00A6661F">
      <w:pPr>
        <w:rPr>
          <w:position w:val="0"/>
          <w:sz w:val="24"/>
        </w:rPr>
      </w:pPr>
    </w:p>
    <w:p w:rsidR="00487E23" w:rsidRPr="00A6661F" w:rsidRDefault="00487E23" w:rsidP="00A6661F">
      <w:pPr>
        <w:shd w:val="clear" w:color="auto" w:fill="FFFFFF"/>
        <w:jc w:val="both"/>
        <w:rPr>
          <w:b/>
          <w:position w:val="0"/>
          <w:sz w:val="24"/>
        </w:rPr>
      </w:pPr>
      <w:r w:rsidRPr="00A6661F">
        <w:rPr>
          <w:b/>
          <w:position w:val="0"/>
          <w:sz w:val="24"/>
        </w:rPr>
        <w:t>1.  Материали</w:t>
      </w:r>
    </w:p>
    <w:p w:rsidR="00487E23" w:rsidRPr="00A6661F" w:rsidRDefault="00487E23" w:rsidP="00A6661F">
      <w:pPr>
        <w:shd w:val="clear" w:color="auto" w:fill="FFFFFF"/>
        <w:jc w:val="both"/>
        <w:rPr>
          <w:position w:val="0"/>
          <w:sz w:val="24"/>
        </w:rPr>
      </w:pPr>
      <w:r w:rsidRPr="00A6661F">
        <w:rPr>
          <w:position w:val="0"/>
          <w:sz w:val="24"/>
        </w:rPr>
        <w:t>Спазват се следните стандарти :</w:t>
      </w:r>
    </w:p>
    <w:p w:rsidR="00487E23" w:rsidRPr="00A6661F" w:rsidRDefault="00487E23" w:rsidP="00A6661F">
      <w:pPr>
        <w:shd w:val="clear" w:color="auto" w:fill="FFFFFF"/>
        <w:jc w:val="both"/>
        <w:rPr>
          <w:position w:val="0"/>
          <w:sz w:val="24"/>
        </w:rPr>
      </w:pPr>
      <w:r w:rsidRPr="00A6661F">
        <w:rPr>
          <w:position w:val="0"/>
          <w:sz w:val="24"/>
        </w:rPr>
        <w:t>БДС  4758-84  - Стомана горещо валцувана за армиране на стоманобетонни конструкции.</w:t>
      </w:r>
    </w:p>
    <w:p w:rsidR="00487E23" w:rsidRPr="00A6661F" w:rsidRDefault="00487E23" w:rsidP="00A6661F">
      <w:pPr>
        <w:shd w:val="clear" w:color="auto" w:fill="FFFFFF"/>
        <w:jc w:val="both"/>
        <w:rPr>
          <w:position w:val="0"/>
          <w:sz w:val="24"/>
        </w:rPr>
      </w:pPr>
      <w:r w:rsidRPr="00A6661F">
        <w:rPr>
          <w:position w:val="0"/>
          <w:sz w:val="24"/>
        </w:rPr>
        <w:t>БДС  5267-74  - Стомана студеноприщипната за армиране на стоманобетонни конструкции.</w:t>
      </w:r>
    </w:p>
    <w:p w:rsidR="00487E23" w:rsidRPr="00A6661F" w:rsidRDefault="00487E23" w:rsidP="00A6661F">
      <w:pPr>
        <w:shd w:val="clear" w:color="auto" w:fill="FFFFFF"/>
        <w:jc w:val="both"/>
        <w:rPr>
          <w:position w:val="0"/>
          <w:sz w:val="24"/>
        </w:rPr>
      </w:pPr>
      <w:r w:rsidRPr="00A6661F">
        <w:rPr>
          <w:position w:val="0"/>
          <w:sz w:val="24"/>
        </w:rPr>
        <w:t>БДС  5085-77  - Заваряване. Електроди метални обмазани за ръчно електродъгово заваряване на стомана и наваряване.</w:t>
      </w:r>
    </w:p>
    <w:p w:rsidR="00487E23" w:rsidRPr="00A6661F" w:rsidRDefault="00487E23" w:rsidP="00A6661F">
      <w:pPr>
        <w:shd w:val="clear" w:color="auto" w:fill="FFFFFF"/>
        <w:jc w:val="both"/>
        <w:rPr>
          <w:position w:val="0"/>
          <w:sz w:val="24"/>
        </w:rPr>
      </w:pPr>
      <w:r w:rsidRPr="00A6661F">
        <w:rPr>
          <w:position w:val="0"/>
          <w:sz w:val="24"/>
        </w:rPr>
        <w:t>От всяка партида армировка трябва да бъдат отбрани следните проби :</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за външен оглед и измерване – 5%, но не по-малко от 5 броя изделия.</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За изпитване якостта на заваръчни съединения – три образеца.</w:t>
      </w:r>
    </w:p>
    <w:p w:rsidR="00487E23" w:rsidRPr="00A6661F" w:rsidRDefault="00487E23" w:rsidP="00A6661F">
      <w:pPr>
        <w:shd w:val="clear" w:color="auto" w:fill="FFFFFF"/>
        <w:jc w:val="both"/>
        <w:rPr>
          <w:position w:val="0"/>
          <w:sz w:val="24"/>
        </w:rPr>
      </w:pPr>
      <w:r w:rsidRPr="00A6661F">
        <w:rPr>
          <w:position w:val="0"/>
          <w:sz w:val="24"/>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487E23" w:rsidRPr="00A6661F" w:rsidRDefault="00487E23" w:rsidP="00A6661F">
      <w:pPr>
        <w:shd w:val="clear" w:color="auto" w:fill="FFFFFF"/>
        <w:jc w:val="both"/>
        <w:rPr>
          <w:b/>
          <w:position w:val="0"/>
          <w:sz w:val="24"/>
        </w:rPr>
      </w:pPr>
      <w:r w:rsidRPr="00A6661F">
        <w:rPr>
          <w:b/>
          <w:position w:val="0"/>
          <w:sz w:val="24"/>
        </w:rPr>
        <w:t>2. Изпълнение на армировъчните работи</w:t>
      </w:r>
    </w:p>
    <w:p w:rsidR="00487E23" w:rsidRPr="00A6661F" w:rsidRDefault="00487E23" w:rsidP="00A6661F">
      <w:pPr>
        <w:jc w:val="both"/>
        <w:rPr>
          <w:position w:val="0"/>
          <w:sz w:val="24"/>
        </w:rPr>
      </w:pPr>
      <w:r w:rsidRPr="00A6661F">
        <w:rPr>
          <w:position w:val="0"/>
          <w:sz w:val="24"/>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487E23" w:rsidRPr="00A6661F" w:rsidRDefault="00487E23" w:rsidP="00A6661F">
      <w:pPr>
        <w:rPr>
          <w:rFonts w:eastAsia="Batang"/>
          <w:position w:val="0"/>
          <w:sz w:val="24"/>
        </w:rPr>
      </w:pPr>
      <w:r w:rsidRPr="00A6661F">
        <w:rPr>
          <w:rFonts w:eastAsia="Batang"/>
          <w:position w:val="0"/>
          <w:sz w:val="24"/>
        </w:rPr>
        <w:t>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чисто и свободно от петна, ръжда, лед, масло и други материали, които могат да променят качествата му или пък сцеплението с бетона. Армировката трябва да се монтира в кофражните форми без каквито и да било повреди.</w:t>
      </w:r>
    </w:p>
    <w:p w:rsidR="00487E23" w:rsidRPr="00A6661F" w:rsidRDefault="00487E23" w:rsidP="00A6661F">
      <w:pPr>
        <w:rPr>
          <w:rFonts w:eastAsia="Batang"/>
          <w:position w:val="0"/>
          <w:sz w:val="24"/>
        </w:rPr>
      </w:pPr>
      <w:r w:rsidRPr="00A6661F">
        <w:rPr>
          <w:rFonts w:eastAsia="Batang"/>
          <w:position w:val="0"/>
          <w:sz w:val="24"/>
        </w:rPr>
        <w:t>Арматурното желязо трябва да бъде позиционирано /фиксирано/ с подходящи средства /фиксатори и др./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487E23" w:rsidRPr="00A6661F" w:rsidRDefault="00487E23" w:rsidP="00A6661F">
      <w:pPr>
        <w:rPr>
          <w:rFonts w:eastAsia="Batang"/>
          <w:position w:val="0"/>
          <w:sz w:val="24"/>
        </w:rPr>
      </w:pPr>
      <w:r w:rsidRPr="00A6661F">
        <w:rPr>
          <w:rFonts w:eastAsia="Batang"/>
          <w:position w:val="0"/>
          <w:sz w:val="24"/>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487E23" w:rsidRPr="00A6661F" w:rsidRDefault="00487E23" w:rsidP="00A6661F">
      <w:pPr>
        <w:rPr>
          <w:rFonts w:eastAsia="Batang"/>
          <w:position w:val="0"/>
          <w:sz w:val="24"/>
        </w:rPr>
      </w:pPr>
      <w:r w:rsidRPr="00A6661F">
        <w:rPr>
          <w:rFonts w:eastAsia="Batang"/>
          <w:position w:val="0"/>
          <w:sz w:val="24"/>
        </w:rPr>
        <w:t>Огъването и поставянето на армиращите стоманени пръти, както и самата стомана трябва да отговарят на БДС 4758-84, БДС 9257-77.</w:t>
      </w:r>
    </w:p>
    <w:p w:rsidR="00487E23" w:rsidRPr="00A6661F" w:rsidRDefault="00487E23" w:rsidP="00A6661F">
      <w:pPr>
        <w:rPr>
          <w:position w:val="0"/>
          <w:sz w:val="24"/>
        </w:rPr>
      </w:pPr>
    </w:p>
    <w:p w:rsidR="00487E23" w:rsidRPr="00A6661F" w:rsidRDefault="00487E23" w:rsidP="00A6661F">
      <w:pPr>
        <w:shd w:val="clear" w:color="auto" w:fill="FFFFFF"/>
        <w:jc w:val="both"/>
        <w:rPr>
          <w:b/>
          <w:position w:val="0"/>
          <w:sz w:val="24"/>
        </w:rPr>
      </w:pPr>
      <w:r w:rsidRPr="00A6661F">
        <w:rPr>
          <w:b/>
          <w:position w:val="0"/>
          <w:sz w:val="24"/>
        </w:rPr>
        <w:t>3.  Приемане на армировката</w:t>
      </w:r>
    </w:p>
    <w:p w:rsidR="00487E23" w:rsidRPr="00A6661F" w:rsidRDefault="00487E23" w:rsidP="00A6661F">
      <w:pPr>
        <w:shd w:val="clear" w:color="auto" w:fill="FFFFFF"/>
        <w:jc w:val="both"/>
        <w:rPr>
          <w:position w:val="0"/>
          <w:sz w:val="24"/>
        </w:rPr>
      </w:pPr>
      <w:r w:rsidRPr="00A6661F">
        <w:rPr>
          <w:position w:val="0"/>
          <w:sz w:val="24"/>
        </w:rPr>
        <w:t>Приемането на армировката трябва да бъде оформено с акт. Към акта трябва да бъдат прикрепени :</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Заводските сертификати за основния метал и електродите или заменящите ги лабораторни анализи.</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Протоколите от механичните изпитвания на носещата армировка.</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Протоколите от изпитване на заварените съединения, изпълнени при монтажа.</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Списък на заварчиците с посочване на номера на удостоверението на всеки, издадено от специализирана комисия.</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Списък на документите за разрешаване на измененията, направени в работните проекти.</w:t>
      </w:r>
    </w:p>
    <w:p w:rsidR="00487E23" w:rsidRPr="00A6661F" w:rsidRDefault="00487E23" w:rsidP="00A6661F">
      <w:pPr>
        <w:widowControl w:val="0"/>
        <w:numPr>
          <w:ilvl w:val="0"/>
          <w:numId w:val="33"/>
        </w:numPr>
        <w:shd w:val="clear" w:color="auto" w:fill="FFFFFF"/>
        <w:autoSpaceDE w:val="0"/>
        <w:autoSpaceDN w:val="0"/>
        <w:adjustRightInd w:val="0"/>
        <w:ind w:left="0" w:firstLine="0"/>
        <w:jc w:val="both"/>
        <w:rPr>
          <w:position w:val="0"/>
          <w:sz w:val="24"/>
        </w:rPr>
      </w:pPr>
      <w:r w:rsidRPr="00A6661F">
        <w:rPr>
          <w:position w:val="0"/>
          <w:sz w:val="24"/>
        </w:rPr>
        <w:t>Протоколите за приемане на антикорозионната защита на армировката в стоманобетонни конструкции, работещи в агресивна среда.</w:t>
      </w:r>
    </w:p>
    <w:p w:rsidR="00487E23" w:rsidRPr="00A6661F" w:rsidRDefault="00487E23" w:rsidP="00A6661F">
      <w:pPr>
        <w:shd w:val="clear" w:color="auto" w:fill="FFFFFF"/>
        <w:jc w:val="both"/>
        <w:rPr>
          <w:position w:val="0"/>
          <w:sz w:val="24"/>
        </w:rPr>
      </w:pPr>
    </w:p>
    <w:p w:rsidR="00487E23" w:rsidRPr="00A6661F" w:rsidRDefault="00487E23" w:rsidP="00A6661F">
      <w:pPr>
        <w:shd w:val="clear" w:color="auto" w:fill="FFFFFF"/>
        <w:jc w:val="both"/>
        <w:rPr>
          <w:position w:val="0"/>
          <w:sz w:val="24"/>
        </w:rPr>
      </w:pPr>
      <w:r w:rsidRPr="00A6661F">
        <w:rPr>
          <w:b/>
          <w:bCs/>
          <w:position w:val="0"/>
          <w:sz w:val="24"/>
        </w:rPr>
        <w:t>ІV. Зидарски работи</w:t>
      </w:r>
    </w:p>
    <w:p w:rsidR="00487E23" w:rsidRPr="00A6661F" w:rsidRDefault="00487E23" w:rsidP="00A6661F">
      <w:pPr>
        <w:shd w:val="clear" w:color="auto" w:fill="FFFFFF"/>
        <w:jc w:val="both"/>
        <w:rPr>
          <w:position w:val="0"/>
          <w:sz w:val="24"/>
        </w:rPr>
      </w:pPr>
      <w:r w:rsidRPr="00A6661F">
        <w:rPr>
          <w:b/>
          <w:bCs/>
          <w:position w:val="0"/>
          <w:sz w:val="24"/>
        </w:rPr>
        <w:t>1. Строителни материали за зидарии</w:t>
      </w:r>
    </w:p>
    <w:p w:rsidR="00487E23" w:rsidRPr="00A6661F" w:rsidRDefault="00487E23" w:rsidP="00A6661F">
      <w:pPr>
        <w:shd w:val="clear" w:color="auto" w:fill="FFFFFF"/>
        <w:jc w:val="both"/>
        <w:rPr>
          <w:position w:val="0"/>
          <w:sz w:val="24"/>
        </w:rPr>
      </w:pPr>
      <w:r w:rsidRPr="00A6661F">
        <w:rPr>
          <w:position w:val="0"/>
          <w:sz w:val="24"/>
        </w:rPr>
        <w:t xml:space="preserve">Строителните материали за зидарии трябва да отговарят на изискванията на действащите Български държавни стандарти и отраслови нормали. Не се допуска изпълнението на зидариите с нестандартни материали. </w:t>
      </w:r>
    </w:p>
    <w:p w:rsidR="00487E23" w:rsidRPr="00A6661F" w:rsidRDefault="00487E23" w:rsidP="00A6661F">
      <w:pPr>
        <w:shd w:val="clear" w:color="auto" w:fill="FFFFFF"/>
        <w:jc w:val="both"/>
        <w:rPr>
          <w:position w:val="0"/>
          <w:sz w:val="24"/>
        </w:rPr>
      </w:pPr>
      <w:r w:rsidRPr="00A6661F">
        <w:rPr>
          <w:position w:val="0"/>
          <w:sz w:val="24"/>
        </w:rPr>
        <w:t>Зидариите на обекта да се изпълняват изцяло от керамични тухли, съгласно БДС EN 771-1.</w:t>
      </w:r>
    </w:p>
    <w:p w:rsidR="00487E23" w:rsidRPr="00A6661F" w:rsidRDefault="00487E23" w:rsidP="00A6661F">
      <w:pPr>
        <w:shd w:val="clear" w:color="auto" w:fill="FFFFFF"/>
        <w:jc w:val="both"/>
        <w:rPr>
          <w:position w:val="0"/>
          <w:sz w:val="24"/>
        </w:rPr>
      </w:pPr>
      <w:r w:rsidRPr="00A6661F">
        <w:rPr>
          <w:position w:val="0"/>
          <w:sz w:val="24"/>
        </w:rPr>
        <w:t>БДС 25-78 - Тухли глинени обикновени.</w:t>
      </w:r>
    </w:p>
    <w:p w:rsidR="00487E23" w:rsidRPr="00A6661F" w:rsidRDefault="00487E23" w:rsidP="00A6661F">
      <w:pPr>
        <w:shd w:val="clear" w:color="auto" w:fill="FFFFFF"/>
        <w:jc w:val="both"/>
        <w:rPr>
          <w:position w:val="0"/>
          <w:sz w:val="24"/>
        </w:rPr>
      </w:pPr>
      <w:r w:rsidRPr="00A6661F">
        <w:rPr>
          <w:position w:val="0"/>
          <w:sz w:val="24"/>
        </w:rPr>
        <w:t>БДС 626-78 - Тухли глинени кухи.</w:t>
      </w:r>
    </w:p>
    <w:p w:rsidR="00487E23" w:rsidRPr="00A6661F" w:rsidRDefault="00487E23" w:rsidP="00A6661F">
      <w:pPr>
        <w:shd w:val="clear" w:color="auto" w:fill="FFFFFF"/>
        <w:jc w:val="both"/>
        <w:rPr>
          <w:position w:val="0"/>
          <w:sz w:val="24"/>
        </w:rPr>
      </w:pPr>
      <w:r w:rsidRPr="00A6661F">
        <w:rPr>
          <w:position w:val="0"/>
          <w:sz w:val="24"/>
        </w:rPr>
        <w:t>БДС 9338-83 - Блокове керамични кухи за зидария.</w:t>
      </w:r>
    </w:p>
    <w:p w:rsidR="00487E23" w:rsidRPr="00A6661F" w:rsidRDefault="00487E23" w:rsidP="00A6661F">
      <w:pPr>
        <w:shd w:val="clear" w:color="auto" w:fill="FFFFFF"/>
        <w:jc w:val="both"/>
        <w:rPr>
          <w:position w:val="0"/>
          <w:sz w:val="24"/>
        </w:rPr>
      </w:pPr>
      <w:r w:rsidRPr="00A6661F">
        <w:rPr>
          <w:b/>
          <w:bCs/>
          <w:position w:val="0"/>
          <w:sz w:val="24"/>
        </w:rPr>
        <w:t>2.   Строителни разтвори за зидарии</w:t>
      </w:r>
    </w:p>
    <w:p w:rsidR="00487E23" w:rsidRPr="00A6661F" w:rsidRDefault="00487E23" w:rsidP="00A6661F">
      <w:pPr>
        <w:shd w:val="clear" w:color="auto" w:fill="FFFFFF"/>
        <w:jc w:val="both"/>
        <w:rPr>
          <w:position w:val="0"/>
          <w:sz w:val="24"/>
        </w:rPr>
      </w:pPr>
      <w:r w:rsidRPr="00A6661F">
        <w:rPr>
          <w:position w:val="0"/>
          <w:sz w:val="24"/>
        </w:rPr>
        <w:tab/>
        <w:t>За разтвори за зидарии с определена марка и консистенция се извършва предварително проектиране на сместа. Количеството на ползваните добавки като пластификатори, ускорители или забавители на втвърдяването се установява чрез лабораторни проби.</w:t>
      </w:r>
    </w:p>
    <w:p w:rsidR="00487E23" w:rsidRPr="00A6661F" w:rsidRDefault="00487E23" w:rsidP="00A6661F">
      <w:pPr>
        <w:shd w:val="clear" w:color="auto" w:fill="FFFFFF"/>
        <w:jc w:val="both"/>
        <w:rPr>
          <w:position w:val="0"/>
          <w:sz w:val="24"/>
        </w:rPr>
      </w:pPr>
      <w:r w:rsidRPr="00A6661F">
        <w:rPr>
          <w:position w:val="0"/>
          <w:sz w:val="24"/>
        </w:rPr>
        <w:t>БДС 26-79 - Вар строителна.</w:t>
      </w:r>
    </w:p>
    <w:p w:rsidR="00487E23" w:rsidRPr="00A6661F" w:rsidRDefault="00487E23" w:rsidP="00A6661F">
      <w:pPr>
        <w:shd w:val="clear" w:color="auto" w:fill="FFFFFF"/>
        <w:jc w:val="both"/>
        <w:rPr>
          <w:position w:val="0"/>
          <w:sz w:val="24"/>
        </w:rPr>
      </w:pPr>
      <w:r w:rsidRPr="00A6661F">
        <w:rPr>
          <w:position w:val="0"/>
          <w:sz w:val="24"/>
        </w:rPr>
        <w:t>БДС 27-87 - Портландцимент, шлакопортландцимент и пуцоланов портландцимент.</w:t>
      </w:r>
    </w:p>
    <w:p w:rsidR="00487E23" w:rsidRPr="00A6661F" w:rsidRDefault="00487E23" w:rsidP="00A6661F">
      <w:pPr>
        <w:shd w:val="clear" w:color="auto" w:fill="FFFFFF"/>
        <w:jc w:val="both"/>
        <w:rPr>
          <w:position w:val="0"/>
          <w:sz w:val="24"/>
        </w:rPr>
      </w:pPr>
      <w:r w:rsidRPr="00A6661F">
        <w:rPr>
          <w:position w:val="0"/>
          <w:sz w:val="24"/>
        </w:rPr>
        <w:t>БДС 16720-87 - Добавки активни, минерални от естествен произход за цимент.</w:t>
      </w:r>
    </w:p>
    <w:p w:rsidR="00487E23" w:rsidRPr="00A6661F" w:rsidRDefault="00487E23" w:rsidP="00A6661F">
      <w:pPr>
        <w:shd w:val="clear" w:color="auto" w:fill="FFFFFF"/>
        <w:jc w:val="both"/>
        <w:rPr>
          <w:position w:val="0"/>
          <w:sz w:val="24"/>
        </w:rPr>
      </w:pPr>
      <w:r w:rsidRPr="00A6661F">
        <w:rPr>
          <w:position w:val="0"/>
          <w:sz w:val="24"/>
        </w:rPr>
        <w:t>БДС 636-86 - Вода за строителни разтвори и бетони.</w:t>
      </w:r>
    </w:p>
    <w:p w:rsidR="00487E23" w:rsidRPr="00A6661F" w:rsidRDefault="00487E23" w:rsidP="00A6661F">
      <w:pPr>
        <w:shd w:val="clear" w:color="auto" w:fill="FFFFFF"/>
        <w:jc w:val="both"/>
        <w:rPr>
          <w:position w:val="0"/>
          <w:sz w:val="24"/>
        </w:rPr>
      </w:pPr>
      <w:r w:rsidRPr="00A6661F">
        <w:rPr>
          <w:position w:val="0"/>
          <w:sz w:val="24"/>
        </w:rPr>
        <w:t>БДС 9340-86 - Разтвори строителни за зидарии и мазилки.</w:t>
      </w:r>
    </w:p>
    <w:p w:rsidR="00487E23" w:rsidRPr="00A6661F" w:rsidRDefault="00487E23" w:rsidP="00A6661F">
      <w:pPr>
        <w:tabs>
          <w:tab w:val="left" w:pos="817"/>
          <w:tab w:val="left" w:pos="2200"/>
          <w:tab w:val="left" w:pos="14142"/>
        </w:tabs>
        <w:jc w:val="both"/>
        <w:rPr>
          <w:position w:val="0"/>
          <w:sz w:val="24"/>
        </w:rPr>
      </w:pPr>
      <w:r w:rsidRPr="00A6661F">
        <w:rPr>
          <w:position w:val="0"/>
          <w:sz w:val="24"/>
        </w:rPr>
        <w:t xml:space="preserve">БДС 166-72 -Добавки активни минерални към свързващите вещества. </w:t>
      </w:r>
    </w:p>
    <w:p w:rsidR="00487E23" w:rsidRPr="00A6661F" w:rsidRDefault="00487E23" w:rsidP="00A6661F">
      <w:pPr>
        <w:tabs>
          <w:tab w:val="left" w:pos="817"/>
          <w:tab w:val="left" w:pos="2200"/>
          <w:tab w:val="left" w:pos="14142"/>
        </w:tabs>
        <w:jc w:val="both"/>
        <w:rPr>
          <w:position w:val="0"/>
          <w:sz w:val="24"/>
        </w:rPr>
      </w:pPr>
      <w:r w:rsidRPr="00A6661F">
        <w:rPr>
          <w:position w:val="0"/>
          <w:sz w:val="24"/>
        </w:rPr>
        <w:t>БДС ЕN 459-3:2003 - Строителна вар. Част 3: Оценяване на съответствието.</w:t>
      </w:r>
    </w:p>
    <w:p w:rsidR="00487E23" w:rsidRPr="00A6661F" w:rsidRDefault="00487E23" w:rsidP="00A6661F">
      <w:pPr>
        <w:rPr>
          <w:position w:val="0"/>
          <w:sz w:val="24"/>
        </w:rPr>
      </w:pPr>
      <w:hyperlink r:id="rId68" w:history="1">
        <w:r w:rsidRPr="00A6661F">
          <w:rPr>
            <w:rStyle w:val="Hyperlink"/>
            <w:bCs/>
            <w:position w:val="0"/>
            <w:sz w:val="24"/>
          </w:rPr>
          <w:t>БДС EN 771-4:2011</w:t>
        </w:r>
      </w:hyperlink>
      <w:r w:rsidRPr="00A6661F">
        <w:rPr>
          <w:position w:val="0"/>
          <w:sz w:val="24"/>
        </w:rPr>
        <w:t xml:space="preserve"> Изисквания за блокове за зидария. Част 4: Блокове за зидария от автоклавен газобетон.</w:t>
      </w:r>
    </w:p>
    <w:p w:rsidR="00487E23" w:rsidRPr="00A6661F" w:rsidRDefault="00487E23" w:rsidP="00A6661F">
      <w:pPr>
        <w:rPr>
          <w:color w:val="000000"/>
          <w:position w:val="0"/>
          <w:sz w:val="24"/>
        </w:rPr>
      </w:pPr>
      <w:r w:rsidRPr="00A6661F">
        <w:rPr>
          <w:position w:val="0"/>
          <w:sz w:val="24"/>
        </w:rPr>
        <w:t>БДС EN 1348:2008</w:t>
      </w:r>
      <w:r w:rsidRPr="00A6661F">
        <w:rPr>
          <w:b/>
          <w:position w:val="0"/>
          <w:sz w:val="24"/>
        </w:rPr>
        <w:t xml:space="preserve"> </w:t>
      </w:r>
      <w:r w:rsidRPr="00A6661F">
        <w:rPr>
          <w:color w:val="000000"/>
          <w:position w:val="0"/>
          <w:sz w:val="24"/>
        </w:rPr>
        <w:t>Определяне якостта на сцепление при опън на циментови лепила.</w:t>
      </w:r>
    </w:p>
    <w:p w:rsidR="00487E23" w:rsidRPr="00A6661F" w:rsidRDefault="00487E23" w:rsidP="00A6661F">
      <w:pPr>
        <w:shd w:val="clear" w:color="auto" w:fill="FFFFFF"/>
        <w:jc w:val="both"/>
        <w:rPr>
          <w:position w:val="0"/>
          <w:sz w:val="24"/>
        </w:rPr>
      </w:pPr>
      <w:r w:rsidRPr="00A6661F">
        <w:rPr>
          <w:position w:val="0"/>
          <w:sz w:val="24"/>
        </w:rPr>
        <w:t>Свързващи вещества, пълнители или добавки, за които липсват стандарти и отраслови нормали, могат да се ползват при направата на разтвори за зидарии само след изпитване на разтворите в специализирани лицензирани лаборатории.</w:t>
      </w:r>
    </w:p>
    <w:p w:rsidR="00487E23" w:rsidRPr="00A6661F" w:rsidRDefault="00487E23" w:rsidP="00A6661F">
      <w:pPr>
        <w:shd w:val="clear" w:color="auto" w:fill="FFFFFF"/>
        <w:jc w:val="both"/>
        <w:rPr>
          <w:position w:val="0"/>
          <w:sz w:val="24"/>
        </w:rPr>
      </w:pPr>
      <w:r w:rsidRPr="00A6661F">
        <w:rPr>
          <w:b/>
          <w:bCs/>
          <w:position w:val="0"/>
          <w:sz w:val="24"/>
        </w:rPr>
        <w:t>V.   Мазачески работи</w:t>
      </w:r>
    </w:p>
    <w:p w:rsidR="00487E23" w:rsidRPr="00A6661F" w:rsidRDefault="00487E23" w:rsidP="00A6661F">
      <w:pPr>
        <w:shd w:val="clear" w:color="auto" w:fill="FFFFFF"/>
        <w:jc w:val="both"/>
        <w:rPr>
          <w:position w:val="0"/>
          <w:sz w:val="24"/>
        </w:rPr>
      </w:pPr>
      <w:r w:rsidRPr="00A6661F">
        <w:rPr>
          <w:position w:val="0"/>
          <w:sz w:val="24"/>
        </w:rPr>
        <w:t>Мазилките се изпълняват поетапно отгоре надолу при завършени бетонови и зидарски работи. При външните мазилки най-напред се изпълняват корнизите.</w:t>
      </w:r>
    </w:p>
    <w:p w:rsidR="00487E23" w:rsidRPr="00A6661F" w:rsidRDefault="00487E23" w:rsidP="00A6661F">
      <w:pPr>
        <w:shd w:val="clear" w:color="auto" w:fill="FFFFFF"/>
        <w:jc w:val="both"/>
        <w:rPr>
          <w:position w:val="0"/>
          <w:sz w:val="24"/>
        </w:rPr>
      </w:pPr>
      <w:r w:rsidRPr="00A6661F">
        <w:rPr>
          <w:b/>
          <w:bCs/>
          <w:position w:val="0"/>
          <w:sz w:val="24"/>
        </w:rPr>
        <w:t>1.   Основни спомагателни материали</w:t>
      </w:r>
    </w:p>
    <w:p w:rsidR="00487E23" w:rsidRPr="00A6661F" w:rsidRDefault="00487E23" w:rsidP="00A6661F">
      <w:pPr>
        <w:shd w:val="clear" w:color="auto" w:fill="FFFFFF"/>
        <w:jc w:val="both"/>
        <w:rPr>
          <w:position w:val="0"/>
          <w:sz w:val="24"/>
        </w:rPr>
      </w:pPr>
      <w:r w:rsidRPr="00A6661F">
        <w:rPr>
          <w:position w:val="0"/>
          <w:sz w:val="24"/>
        </w:rPr>
        <w:t>Всички материали за  мазилките трябва да отговарят по вид и по цвят на предписанията на проекта, както и на изискванията на съответния стандартизационен документ:</w:t>
      </w:r>
    </w:p>
    <w:p w:rsidR="00487E23" w:rsidRPr="00A6661F" w:rsidRDefault="00487E23" w:rsidP="00A6661F">
      <w:pPr>
        <w:shd w:val="clear" w:color="auto" w:fill="FFFFFF"/>
        <w:jc w:val="both"/>
        <w:rPr>
          <w:position w:val="0"/>
          <w:sz w:val="24"/>
        </w:rPr>
      </w:pPr>
      <w:r w:rsidRPr="00A6661F">
        <w:rPr>
          <w:position w:val="0"/>
          <w:sz w:val="24"/>
        </w:rPr>
        <w:t>БДС 26-79 - Вар строителна</w:t>
      </w:r>
    </w:p>
    <w:p w:rsidR="00487E23" w:rsidRPr="00A6661F" w:rsidRDefault="00487E23" w:rsidP="00A6661F">
      <w:pPr>
        <w:shd w:val="clear" w:color="auto" w:fill="FFFFFF"/>
        <w:jc w:val="both"/>
        <w:rPr>
          <w:position w:val="0"/>
          <w:sz w:val="24"/>
        </w:rPr>
      </w:pPr>
      <w:r w:rsidRPr="00A6661F">
        <w:rPr>
          <w:position w:val="0"/>
          <w:sz w:val="24"/>
        </w:rPr>
        <w:t>БДС 27-87 - Портландцимент, шлакопортландцимент и пуцоланов портландцимент</w:t>
      </w:r>
    </w:p>
    <w:p w:rsidR="00487E23" w:rsidRPr="00A6661F" w:rsidRDefault="00487E23" w:rsidP="00A6661F">
      <w:pPr>
        <w:shd w:val="clear" w:color="auto" w:fill="FFFFFF"/>
        <w:jc w:val="both"/>
        <w:rPr>
          <w:position w:val="0"/>
          <w:sz w:val="24"/>
        </w:rPr>
      </w:pPr>
      <w:r w:rsidRPr="00A6661F">
        <w:rPr>
          <w:position w:val="0"/>
          <w:sz w:val="24"/>
        </w:rPr>
        <w:t>БДС 2271-83 - Пясък за строителни разтвори</w:t>
      </w:r>
    </w:p>
    <w:p w:rsidR="00487E23" w:rsidRPr="00A6661F" w:rsidRDefault="00487E23" w:rsidP="00A6661F">
      <w:pPr>
        <w:shd w:val="clear" w:color="auto" w:fill="FFFFFF"/>
        <w:jc w:val="both"/>
        <w:rPr>
          <w:position w:val="0"/>
          <w:sz w:val="24"/>
        </w:rPr>
      </w:pPr>
      <w:r w:rsidRPr="00A6661F">
        <w:rPr>
          <w:position w:val="0"/>
          <w:sz w:val="24"/>
        </w:rPr>
        <w:t>БДС 636-86 - Вода за строителни разтвори и бетони</w:t>
      </w:r>
    </w:p>
    <w:p w:rsidR="00487E23" w:rsidRPr="00A6661F" w:rsidRDefault="00487E23" w:rsidP="00A6661F">
      <w:pPr>
        <w:shd w:val="clear" w:color="auto" w:fill="FFFFFF"/>
        <w:tabs>
          <w:tab w:val="left" w:pos="0"/>
        </w:tabs>
        <w:jc w:val="both"/>
        <w:rPr>
          <w:position w:val="0"/>
          <w:sz w:val="24"/>
        </w:rPr>
      </w:pPr>
      <w:r w:rsidRPr="00A6661F">
        <w:rPr>
          <w:b/>
          <w:bCs/>
          <w:position w:val="0"/>
          <w:sz w:val="24"/>
        </w:rPr>
        <w:t>2.  Разтвори за мазилки</w:t>
      </w:r>
    </w:p>
    <w:p w:rsidR="00487E23" w:rsidRPr="00A6661F" w:rsidRDefault="00487E23" w:rsidP="00A6661F">
      <w:pPr>
        <w:shd w:val="clear" w:color="auto" w:fill="FFFFFF"/>
        <w:tabs>
          <w:tab w:val="left" w:pos="8746"/>
        </w:tabs>
        <w:jc w:val="both"/>
        <w:rPr>
          <w:position w:val="0"/>
          <w:sz w:val="24"/>
        </w:rPr>
      </w:pPr>
      <w:r w:rsidRPr="00A6661F">
        <w:rPr>
          <w:position w:val="0"/>
          <w:sz w:val="24"/>
        </w:rPr>
        <w:t xml:space="preserve">            Разтворите за мазилки трябва да отговарят на изискванията на: </w:t>
      </w:r>
    </w:p>
    <w:p w:rsidR="00487E23" w:rsidRPr="00A6661F" w:rsidRDefault="00487E23" w:rsidP="00A6661F">
      <w:pPr>
        <w:shd w:val="clear" w:color="auto" w:fill="FFFFFF"/>
        <w:tabs>
          <w:tab w:val="left" w:pos="8746"/>
        </w:tabs>
        <w:jc w:val="both"/>
        <w:rPr>
          <w:position w:val="0"/>
          <w:sz w:val="24"/>
        </w:rPr>
      </w:pPr>
      <w:r w:rsidRPr="00A6661F">
        <w:rPr>
          <w:position w:val="0"/>
          <w:sz w:val="24"/>
        </w:rPr>
        <w:t>БДС 636-86 - Разтвори строителни за зидарии и мазилки.</w:t>
      </w:r>
    </w:p>
    <w:p w:rsidR="00487E23" w:rsidRPr="00A6661F" w:rsidRDefault="00487E23" w:rsidP="00A6661F">
      <w:pPr>
        <w:shd w:val="clear" w:color="auto" w:fill="FFFFFF"/>
        <w:tabs>
          <w:tab w:val="left" w:pos="0"/>
        </w:tabs>
        <w:jc w:val="both"/>
        <w:rPr>
          <w:position w:val="0"/>
          <w:sz w:val="24"/>
        </w:rPr>
      </w:pPr>
      <w:r w:rsidRPr="00A6661F">
        <w:rPr>
          <w:b/>
          <w:bCs/>
          <w:position w:val="0"/>
          <w:sz w:val="24"/>
        </w:rPr>
        <w:t>3.  Изпълнение на мазилки</w:t>
      </w:r>
    </w:p>
    <w:p w:rsidR="00487E23" w:rsidRPr="00A6661F" w:rsidRDefault="00487E23" w:rsidP="00A6661F">
      <w:pPr>
        <w:shd w:val="clear" w:color="auto" w:fill="FFFFFF"/>
        <w:jc w:val="both"/>
        <w:rPr>
          <w:position w:val="0"/>
          <w:sz w:val="24"/>
        </w:rPr>
      </w:pPr>
      <w:r w:rsidRPr="00A6661F">
        <w:rPr>
          <w:position w:val="0"/>
          <w:sz w:val="24"/>
        </w:rPr>
        <w:t>При изпълнение на мазилки, ако в РПОИС не е определено друго се спазва следната последователност на технологичните операции:</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Почистване и подготовка на повърхностите</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Проверка на геометричните размери, вертикалност и хоризонталност</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Полагане на водещи профили или ленти</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Нанасяне на шприц</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Нанасяне на основния пласт (хастар)</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Изравняване на основния пласт (хастар)</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Нанасяне на втори слой от основния пласт (ако е нужно)</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Заглаждане на втория слой</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Обработка на ъглите по стени и тавани</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Нанасяне на покриващия пласт (фината)</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Заглаждане (изпердашване) на покриващия пласт</w:t>
      </w:r>
    </w:p>
    <w:p w:rsidR="00487E23" w:rsidRPr="00A6661F" w:rsidRDefault="00487E23" w:rsidP="00A6661F">
      <w:pPr>
        <w:shd w:val="clear" w:color="auto" w:fill="FFFFFF"/>
        <w:jc w:val="both"/>
        <w:rPr>
          <w:position w:val="0"/>
          <w:sz w:val="24"/>
        </w:rPr>
      </w:pPr>
      <w:r w:rsidRPr="00A6661F">
        <w:rPr>
          <w:i/>
          <w:iCs/>
          <w:position w:val="0"/>
          <w:sz w:val="24"/>
        </w:rPr>
        <w:t xml:space="preserve">-   </w:t>
      </w:r>
      <w:r w:rsidRPr="00A6661F">
        <w:rPr>
          <w:position w:val="0"/>
          <w:sz w:val="24"/>
        </w:rPr>
        <w:t>Оформяне около ръбове, отвори и други детайли.</w:t>
      </w:r>
    </w:p>
    <w:p w:rsidR="00487E23" w:rsidRPr="00A6661F" w:rsidRDefault="00487E23" w:rsidP="00A6661F">
      <w:pPr>
        <w:shd w:val="clear" w:color="auto" w:fill="FFFFFF"/>
        <w:jc w:val="both"/>
        <w:rPr>
          <w:position w:val="0"/>
          <w:sz w:val="24"/>
        </w:rPr>
      </w:pPr>
      <w:r w:rsidRPr="00A6661F">
        <w:rPr>
          <w:position w:val="0"/>
          <w:sz w:val="24"/>
        </w:rPr>
        <w:t xml:space="preserve">        Изпълнението на мазилки при зимни условия се разрешава само, ако са взети допълнителни мерки, предписани в проекта и в РПОИС.</w:t>
      </w:r>
    </w:p>
    <w:p w:rsidR="00487E23" w:rsidRPr="00A6661F" w:rsidRDefault="00487E23" w:rsidP="00A6661F">
      <w:pPr>
        <w:shd w:val="clear" w:color="auto" w:fill="FFFFFF"/>
        <w:jc w:val="both"/>
        <w:rPr>
          <w:position w:val="0"/>
          <w:sz w:val="24"/>
        </w:rPr>
      </w:pPr>
      <w:r w:rsidRPr="00A6661F">
        <w:rPr>
          <w:b/>
          <w:bCs/>
          <w:position w:val="0"/>
          <w:sz w:val="24"/>
        </w:rPr>
        <w:t xml:space="preserve"> </w:t>
      </w:r>
      <w:r w:rsidRPr="00A6661F">
        <w:rPr>
          <w:b/>
          <w:bCs/>
          <w:position w:val="0"/>
          <w:sz w:val="24"/>
        </w:rPr>
        <w:tab/>
        <w:t>4. Приемане на мазилки</w:t>
      </w:r>
    </w:p>
    <w:p w:rsidR="00487E23" w:rsidRPr="00A6661F" w:rsidRDefault="00487E23" w:rsidP="00A6661F">
      <w:pPr>
        <w:shd w:val="clear" w:color="auto" w:fill="FFFFFF"/>
        <w:jc w:val="both"/>
        <w:rPr>
          <w:position w:val="0"/>
          <w:sz w:val="24"/>
        </w:rPr>
      </w:pPr>
      <w:r w:rsidRPr="00A6661F">
        <w:rPr>
          <w:position w:val="0"/>
          <w:sz w:val="24"/>
        </w:rPr>
        <w:t>При приемането на мазилките се проверява следното:</w:t>
      </w:r>
    </w:p>
    <w:p w:rsidR="00487E23" w:rsidRPr="00A6661F" w:rsidRDefault="00487E23" w:rsidP="00A6661F">
      <w:pPr>
        <w:widowControl w:val="0"/>
        <w:numPr>
          <w:ilvl w:val="0"/>
          <w:numId w:val="34"/>
        </w:numPr>
        <w:shd w:val="clear" w:color="auto" w:fill="FFFFFF"/>
        <w:tabs>
          <w:tab w:val="left" w:pos="365"/>
          <w:tab w:val="left" w:pos="708"/>
        </w:tabs>
        <w:autoSpaceDE w:val="0"/>
        <w:autoSpaceDN w:val="0"/>
        <w:adjustRightInd w:val="0"/>
        <w:jc w:val="both"/>
        <w:rPr>
          <w:position w:val="0"/>
          <w:sz w:val="24"/>
        </w:rPr>
      </w:pPr>
      <w:r w:rsidRPr="00A6661F">
        <w:rPr>
          <w:position w:val="0"/>
          <w:sz w:val="24"/>
        </w:rPr>
        <w:t>Мазилката, както и всеки от пластовете, да бъде здраво захваната за основата или по-долния пласт (проверява се чрез изчукване на повърхностите).</w:t>
      </w:r>
    </w:p>
    <w:p w:rsidR="00487E23" w:rsidRPr="00A6661F" w:rsidRDefault="00487E23" w:rsidP="00A6661F">
      <w:pPr>
        <w:widowControl w:val="0"/>
        <w:numPr>
          <w:ilvl w:val="0"/>
          <w:numId w:val="34"/>
        </w:numPr>
        <w:shd w:val="clear" w:color="auto" w:fill="FFFFFF"/>
        <w:tabs>
          <w:tab w:val="left" w:pos="365"/>
          <w:tab w:val="left" w:pos="708"/>
        </w:tabs>
        <w:autoSpaceDE w:val="0"/>
        <w:autoSpaceDN w:val="0"/>
        <w:adjustRightInd w:val="0"/>
        <w:jc w:val="both"/>
        <w:rPr>
          <w:position w:val="0"/>
          <w:sz w:val="24"/>
        </w:rPr>
      </w:pPr>
      <w:r w:rsidRPr="00A6661F">
        <w:rPr>
          <w:position w:val="0"/>
          <w:sz w:val="24"/>
        </w:rPr>
        <w:t>Повърхностите да бъдат равномерни, гладки, с добре оформени ръбове и ъгли, без петна от разтворими соли или други замърсявания и без следи от обработващи инструменти.</w:t>
      </w:r>
    </w:p>
    <w:p w:rsidR="00487E23" w:rsidRPr="00A6661F" w:rsidRDefault="00487E23" w:rsidP="00A6661F">
      <w:pPr>
        <w:widowControl w:val="0"/>
        <w:numPr>
          <w:ilvl w:val="0"/>
          <w:numId w:val="34"/>
        </w:numPr>
        <w:shd w:val="clear" w:color="auto" w:fill="FFFFFF"/>
        <w:tabs>
          <w:tab w:val="left" w:pos="365"/>
          <w:tab w:val="left" w:pos="708"/>
        </w:tabs>
        <w:autoSpaceDE w:val="0"/>
        <w:autoSpaceDN w:val="0"/>
        <w:adjustRightInd w:val="0"/>
        <w:jc w:val="both"/>
        <w:rPr>
          <w:position w:val="0"/>
          <w:sz w:val="24"/>
        </w:rPr>
      </w:pPr>
      <w:r w:rsidRPr="00A6661F">
        <w:rPr>
          <w:position w:val="0"/>
          <w:sz w:val="24"/>
        </w:rPr>
        <w:t>Мазилката не трябва да има пукнатини, шупли, каверни, подутини и други видими</w:t>
      </w:r>
      <w:r w:rsidRPr="00A6661F">
        <w:rPr>
          <w:position w:val="0"/>
          <w:sz w:val="24"/>
        </w:rPr>
        <w:br/>
        <w:t>дефекти.</w:t>
      </w:r>
    </w:p>
    <w:p w:rsidR="00487E23" w:rsidRPr="00A6661F" w:rsidRDefault="00487E23" w:rsidP="00A6661F">
      <w:pPr>
        <w:shd w:val="clear" w:color="auto" w:fill="FFFFFF"/>
        <w:jc w:val="both"/>
        <w:rPr>
          <w:position w:val="0"/>
          <w:sz w:val="24"/>
        </w:rPr>
      </w:pPr>
      <w:r w:rsidRPr="00A6661F">
        <w:rPr>
          <w:position w:val="0"/>
          <w:sz w:val="24"/>
        </w:rPr>
        <w:t>При приемане на мазилките изпълнителят представя пълна документация (протоколи, актове за скрити работи, удостоверения и др.) за доказване на качествата на материалите, марката на разтворите и за специалните изисквания, поставени в проекта.</w:t>
      </w:r>
    </w:p>
    <w:p w:rsidR="00487E23" w:rsidRPr="00A6661F" w:rsidRDefault="00487E23" w:rsidP="00A6661F">
      <w:pPr>
        <w:shd w:val="clear" w:color="auto" w:fill="FFFFFF"/>
        <w:jc w:val="both"/>
        <w:rPr>
          <w:position w:val="0"/>
          <w:sz w:val="24"/>
        </w:rPr>
      </w:pPr>
      <w:r w:rsidRPr="00A6661F">
        <w:rPr>
          <w:b/>
          <w:bCs/>
          <w:position w:val="0"/>
          <w:sz w:val="24"/>
        </w:rPr>
        <w:t>VІ.Облицовъчни работи</w:t>
      </w:r>
    </w:p>
    <w:p w:rsidR="00487E23" w:rsidRPr="00A6661F" w:rsidRDefault="00487E23" w:rsidP="00A6661F">
      <w:pPr>
        <w:shd w:val="clear" w:color="auto" w:fill="FFFFFF"/>
        <w:jc w:val="both"/>
        <w:rPr>
          <w:position w:val="0"/>
          <w:sz w:val="24"/>
        </w:rPr>
      </w:pPr>
      <w:r w:rsidRPr="00A6661F">
        <w:rPr>
          <w:position w:val="0"/>
          <w:sz w:val="24"/>
        </w:rPr>
        <w:t>Облицовките се изпълняват предимно отдолу нагоре. При външните облицовки трябва да са завършени изолациите и да е изпълнен цокълът на сградата. Вътрешните и външните облицовки се изпълняват след завършване на мазилките.</w:t>
      </w:r>
    </w:p>
    <w:p w:rsidR="00487E23" w:rsidRPr="00A6661F" w:rsidRDefault="00487E23" w:rsidP="00A6661F">
      <w:pPr>
        <w:shd w:val="clear" w:color="auto" w:fill="FFFFFF"/>
        <w:jc w:val="both"/>
        <w:rPr>
          <w:position w:val="0"/>
          <w:sz w:val="24"/>
        </w:rPr>
      </w:pPr>
      <w:r w:rsidRPr="00A6661F">
        <w:rPr>
          <w:position w:val="0"/>
          <w:sz w:val="24"/>
        </w:rPr>
        <w:t>Преди започване на облицовката се прави проверка, съставя се акт за скрити работи, като се отбелязва:</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вида на основата, размера на неравностите, вертикалните и хоризонталните отклонения</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наличието на соли (избивания) или други петна от боя, битум и др.</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пукнатини (направление, характер, размери и др.)</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наличие на гладки и непригодни за облицоване плоскости</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влажни или мокри петна и участъци</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омаслени площи</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замръзнали или повредени от мраз участъци</w:t>
      </w:r>
    </w:p>
    <w:p w:rsidR="00487E23" w:rsidRPr="00A6661F" w:rsidRDefault="00487E23" w:rsidP="00A6661F">
      <w:pPr>
        <w:widowControl w:val="0"/>
        <w:numPr>
          <w:ilvl w:val="0"/>
          <w:numId w:val="35"/>
        </w:numPr>
        <w:shd w:val="clear" w:color="auto" w:fill="FFFFFF"/>
        <w:tabs>
          <w:tab w:val="left" w:pos="475"/>
          <w:tab w:val="left" w:pos="708"/>
        </w:tabs>
        <w:autoSpaceDE w:val="0"/>
        <w:autoSpaceDN w:val="0"/>
        <w:adjustRightInd w:val="0"/>
        <w:jc w:val="both"/>
        <w:rPr>
          <w:position w:val="0"/>
          <w:sz w:val="24"/>
        </w:rPr>
      </w:pPr>
      <w:r w:rsidRPr="00A6661F">
        <w:rPr>
          <w:position w:val="0"/>
          <w:sz w:val="24"/>
        </w:rPr>
        <w:t>наличие на гипсови части и мазилки по основата</w:t>
      </w:r>
    </w:p>
    <w:p w:rsidR="00487E23" w:rsidRPr="00A6661F" w:rsidRDefault="00487E23" w:rsidP="00A6661F">
      <w:pPr>
        <w:shd w:val="clear" w:color="auto" w:fill="FFFFFF"/>
        <w:jc w:val="both"/>
        <w:rPr>
          <w:position w:val="0"/>
          <w:sz w:val="24"/>
        </w:rPr>
      </w:pPr>
      <w:r w:rsidRPr="00A6661F">
        <w:rPr>
          <w:b/>
          <w:bCs/>
          <w:position w:val="0"/>
          <w:sz w:val="24"/>
        </w:rPr>
        <w:t>1.   Материали:</w:t>
      </w:r>
    </w:p>
    <w:p w:rsidR="00487E23" w:rsidRPr="00A6661F" w:rsidRDefault="00487E23" w:rsidP="00A6661F">
      <w:pPr>
        <w:shd w:val="clear" w:color="auto" w:fill="FFFFFF"/>
        <w:jc w:val="both"/>
        <w:rPr>
          <w:position w:val="0"/>
          <w:sz w:val="24"/>
        </w:rPr>
      </w:pPr>
      <w:r w:rsidRPr="00A6661F">
        <w:rPr>
          <w:position w:val="0"/>
          <w:sz w:val="24"/>
        </w:rPr>
        <w:t>БДС 9-85 - Плочи фаянсови облицовъчни.</w:t>
      </w:r>
    </w:p>
    <w:p w:rsidR="00487E23" w:rsidRPr="00A6661F" w:rsidRDefault="00487E23" w:rsidP="00A6661F">
      <w:pPr>
        <w:shd w:val="clear" w:color="auto" w:fill="FFFFFF"/>
        <w:jc w:val="both"/>
        <w:rPr>
          <w:position w:val="0"/>
          <w:sz w:val="24"/>
        </w:rPr>
      </w:pPr>
      <w:r w:rsidRPr="00A6661F">
        <w:rPr>
          <w:position w:val="0"/>
          <w:sz w:val="24"/>
        </w:rPr>
        <w:t>БДС 13567-76 - Плочки за вътрешни облицовки.</w:t>
      </w:r>
    </w:p>
    <w:p w:rsidR="00487E23" w:rsidRPr="00A6661F" w:rsidRDefault="00487E23" w:rsidP="00A6661F">
      <w:pPr>
        <w:shd w:val="clear" w:color="auto" w:fill="FFFFFF"/>
        <w:jc w:val="both"/>
        <w:rPr>
          <w:position w:val="0"/>
          <w:sz w:val="24"/>
        </w:rPr>
      </w:pPr>
      <w:r w:rsidRPr="00A6661F">
        <w:rPr>
          <w:position w:val="0"/>
          <w:sz w:val="24"/>
        </w:rPr>
        <w:t>БДС 8636-77 - Плочки за външни облицовки.</w:t>
      </w:r>
    </w:p>
    <w:p w:rsidR="00487E23" w:rsidRPr="00A6661F" w:rsidRDefault="00487E23" w:rsidP="00A6661F">
      <w:pPr>
        <w:shd w:val="clear" w:color="auto" w:fill="FFFFFF"/>
        <w:jc w:val="both"/>
        <w:rPr>
          <w:position w:val="0"/>
          <w:sz w:val="24"/>
        </w:rPr>
      </w:pPr>
      <w:r w:rsidRPr="00A6661F">
        <w:rPr>
          <w:position w:val="0"/>
          <w:sz w:val="24"/>
        </w:rPr>
        <w:t>БДС 217-77 - Плочки теракот.</w:t>
      </w:r>
    </w:p>
    <w:p w:rsidR="00487E23" w:rsidRPr="00A6661F" w:rsidRDefault="00487E23" w:rsidP="00A6661F">
      <w:pPr>
        <w:shd w:val="clear" w:color="auto" w:fill="FFFFFF"/>
        <w:jc w:val="both"/>
        <w:rPr>
          <w:position w:val="0"/>
          <w:sz w:val="24"/>
        </w:rPr>
      </w:pPr>
      <w:r w:rsidRPr="00A6661F">
        <w:rPr>
          <w:position w:val="0"/>
          <w:sz w:val="24"/>
        </w:rPr>
        <w:t>БДС 9340-86 - Разтвори строителни за зидарии и мазилки.</w:t>
      </w:r>
    </w:p>
    <w:p w:rsidR="00487E23" w:rsidRPr="00A6661F" w:rsidRDefault="00487E23" w:rsidP="00A6661F">
      <w:pPr>
        <w:rPr>
          <w:color w:val="000000"/>
          <w:position w:val="0"/>
          <w:sz w:val="24"/>
        </w:rPr>
      </w:pPr>
      <w:r w:rsidRPr="00A6661F">
        <w:rPr>
          <w:position w:val="0"/>
          <w:sz w:val="24"/>
        </w:rPr>
        <w:t>БДС EN 1348:2008</w:t>
      </w:r>
      <w:r w:rsidRPr="00A6661F">
        <w:rPr>
          <w:b/>
          <w:position w:val="0"/>
          <w:sz w:val="24"/>
        </w:rPr>
        <w:t xml:space="preserve"> </w:t>
      </w:r>
      <w:r w:rsidRPr="00A6661F">
        <w:rPr>
          <w:color w:val="000000"/>
          <w:position w:val="0"/>
          <w:sz w:val="24"/>
        </w:rPr>
        <w:t>Определяне якостта на сцепление при опън на циментови лепила.</w:t>
      </w:r>
    </w:p>
    <w:p w:rsidR="00487E23" w:rsidRPr="00A6661F" w:rsidRDefault="00487E23" w:rsidP="00A6661F">
      <w:pPr>
        <w:shd w:val="clear" w:color="auto" w:fill="FFFFFF"/>
        <w:jc w:val="both"/>
        <w:rPr>
          <w:position w:val="0"/>
          <w:sz w:val="24"/>
        </w:rPr>
      </w:pPr>
      <w:r w:rsidRPr="00A6661F">
        <w:rPr>
          <w:b/>
          <w:bCs/>
          <w:position w:val="0"/>
          <w:sz w:val="24"/>
        </w:rPr>
        <w:t>2.   Приемане на облицовките.</w:t>
      </w:r>
    </w:p>
    <w:p w:rsidR="00487E23" w:rsidRPr="00A6661F" w:rsidRDefault="00487E23" w:rsidP="00A6661F">
      <w:pPr>
        <w:shd w:val="clear" w:color="auto" w:fill="FFFFFF"/>
        <w:jc w:val="both"/>
        <w:rPr>
          <w:position w:val="0"/>
          <w:sz w:val="24"/>
        </w:rPr>
      </w:pPr>
      <w:r w:rsidRPr="00A6661F">
        <w:rPr>
          <w:position w:val="0"/>
          <w:sz w:val="24"/>
        </w:rPr>
        <w:t>При приемане на облицовките се изисква следното:</w:t>
      </w:r>
    </w:p>
    <w:p w:rsidR="00487E23" w:rsidRPr="00A6661F" w:rsidRDefault="00487E23" w:rsidP="00A6661F">
      <w:pPr>
        <w:widowControl w:val="0"/>
        <w:numPr>
          <w:ilvl w:val="0"/>
          <w:numId w:val="36"/>
        </w:numPr>
        <w:shd w:val="clear" w:color="auto" w:fill="FFFFFF"/>
        <w:tabs>
          <w:tab w:val="left" w:pos="379"/>
          <w:tab w:val="left" w:pos="708"/>
        </w:tabs>
        <w:autoSpaceDE w:val="0"/>
        <w:autoSpaceDN w:val="0"/>
        <w:adjustRightInd w:val="0"/>
        <w:jc w:val="both"/>
        <w:rPr>
          <w:position w:val="0"/>
          <w:sz w:val="24"/>
        </w:rPr>
      </w:pPr>
      <w:r w:rsidRPr="00A6661F">
        <w:rPr>
          <w:position w:val="0"/>
          <w:sz w:val="24"/>
        </w:rPr>
        <w:t>Геометричните размери на отделните полета да отговарят на дадените в проекта.</w:t>
      </w:r>
    </w:p>
    <w:p w:rsidR="00487E23" w:rsidRPr="00A6661F" w:rsidRDefault="00487E23" w:rsidP="00A6661F">
      <w:pPr>
        <w:widowControl w:val="0"/>
        <w:numPr>
          <w:ilvl w:val="0"/>
          <w:numId w:val="36"/>
        </w:numPr>
        <w:shd w:val="clear" w:color="auto" w:fill="FFFFFF"/>
        <w:tabs>
          <w:tab w:val="left" w:pos="379"/>
          <w:tab w:val="left" w:pos="708"/>
        </w:tabs>
        <w:autoSpaceDE w:val="0"/>
        <w:autoSpaceDN w:val="0"/>
        <w:adjustRightInd w:val="0"/>
        <w:jc w:val="both"/>
        <w:rPr>
          <w:position w:val="0"/>
          <w:sz w:val="24"/>
        </w:rPr>
      </w:pPr>
      <w:r w:rsidRPr="00A6661F">
        <w:rPr>
          <w:position w:val="0"/>
          <w:sz w:val="24"/>
        </w:rPr>
        <w:t>Материалите, използвани за облицовките да отговарят на изискванията на проекта и съответните БДС.</w:t>
      </w:r>
    </w:p>
    <w:p w:rsidR="00487E23" w:rsidRPr="00A6661F" w:rsidRDefault="00487E23" w:rsidP="00A6661F">
      <w:pPr>
        <w:widowControl w:val="0"/>
        <w:numPr>
          <w:ilvl w:val="0"/>
          <w:numId w:val="36"/>
        </w:numPr>
        <w:shd w:val="clear" w:color="auto" w:fill="FFFFFF"/>
        <w:tabs>
          <w:tab w:val="left" w:pos="379"/>
          <w:tab w:val="left" w:pos="708"/>
        </w:tabs>
        <w:autoSpaceDE w:val="0"/>
        <w:autoSpaceDN w:val="0"/>
        <w:adjustRightInd w:val="0"/>
        <w:jc w:val="both"/>
        <w:rPr>
          <w:position w:val="0"/>
          <w:sz w:val="24"/>
        </w:rPr>
      </w:pPr>
      <w:r w:rsidRPr="00A6661F">
        <w:rPr>
          <w:position w:val="0"/>
          <w:sz w:val="24"/>
        </w:rPr>
        <w:t>Повърхностите,   облицовани   с   изкуствени   плочи   да   имат  еднакъв   цвят,   а   при естествените каменни плочи да има постепенен преход в нюансите на отделните плоскости, съгласно еталона.</w:t>
      </w:r>
    </w:p>
    <w:p w:rsidR="00487E23" w:rsidRPr="00A6661F" w:rsidRDefault="00487E23" w:rsidP="00A6661F">
      <w:pPr>
        <w:widowControl w:val="0"/>
        <w:numPr>
          <w:ilvl w:val="0"/>
          <w:numId w:val="36"/>
        </w:numPr>
        <w:shd w:val="clear" w:color="auto" w:fill="FFFFFF"/>
        <w:tabs>
          <w:tab w:val="left" w:pos="379"/>
          <w:tab w:val="left" w:pos="708"/>
        </w:tabs>
        <w:autoSpaceDE w:val="0"/>
        <w:autoSpaceDN w:val="0"/>
        <w:adjustRightInd w:val="0"/>
        <w:jc w:val="both"/>
        <w:rPr>
          <w:position w:val="0"/>
          <w:sz w:val="24"/>
        </w:rPr>
      </w:pPr>
      <w:r w:rsidRPr="00A6661F">
        <w:rPr>
          <w:position w:val="0"/>
          <w:sz w:val="24"/>
        </w:rPr>
        <w:t>Хоризонталните и вертикални фуги да са еднотипни, еднакви по размер и (или) да отговарят на проекта.  Разширителните фуги между полетата, както и температурните фуги на конструкцията да са изпълнени според детайла на проекта и РПОИС.</w:t>
      </w:r>
    </w:p>
    <w:p w:rsidR="00487E23" w:rsidRPr="00A6661F" w:rsidRDefault="00487E23" w:rsidP="00A6661F">
      <w:pPr>
        <w:widowControl w:val="0"/>
        <w:numPr>
          <w:ilvl w:val="0"/>
          <w:numId w:val="36"/>
        </w:numPr>
        <w:shd w:val="clear" w:color="auto" w:fill="FFFFFF"/>
        <w:tabs>
          <w:tab w:val="left" w:pos="379"/>
          <w:tab w:val="left" w:pos="708"/>
        </w:tabs>
        <w:autoSpaceDE w:val="0"/>
        <w:autoSpaceDN w:val="0"/>
        <w:adjustRightInd w:val="0"/>
        <w:jc w:val="both"/>
        <w:rPr>
          <w:position w:val="0"/>
          <w:sz w:val="24"/>
        </w:rPr>
      </w:pPr>
      <w:r w:rsidRPr="00A6661F">
        <w:rPr>
          <w:position w:val="0"/>
          <w:sz w:val="24"/>
        </w:rPr>
        <w:t>Облицованите повърхности да нямат пукнатини, петна, следи от разтвор, избивания от водоразтворими или други соли и др. дефекти.</w:t>
      </w:r>
    </w:p>
    <w:p w:rsidR="00487E23" w:rsidRPr="00A6661F" w:rsidRDefault="00487E23" w:rsidP="00A6661F">
      <w:pPr>
        <w:shd w:val="clear" w:color="auto" w:fill="FFFFFF"/>
        <w:jc w:val="both"/>
        <w:rPr>
          <w:position w:val="0"/>
          <w:sz w:val="24"/>
        </w:rPr>
      </w:pPr>
      <w:r w:rsidRPr="00A6661F">
        <w:rPr>
          <w:position w:val="0"/>
          <w:sz w:val="24"/>
        </w:rPr>
        <w:t>При залепените облицовки се прави проверка на сцеплението с основата чрез прочукване. Не се допускат незалепени участъци или плочи.</w:t>
      </w:r>
    </w:p>
    <w:p w:rsidR="00487E23" w:rsidRPr="00A6661F" w:rsidRDefault="00487E23" w:rsidP="00A6661F">
      <w:pPr>
        <w:shd w:val="clear" w:color="auto" w:fill="FFFFFF"/>
        <w:jc w:val="both"/>
        <w:rPr>
          <w:position w:val="0"/>
          <w:sz w:val="24"/>
        </w:rPr>
      </w:pPr>
      <w:r w:rsidRPr="00A6661F">
        <w:rPr>
          <w:position w:val="0"/>
          <w:sz w:val="24"/>
        </w:rPr>
        <w:t>При приемане на облицовките се изисква пълна документация (лабораторни протоколи, удостоверения за материалите, актове и др.) за доказване качествата на основата, на използваните материали, марката на разтворите и други.</w:t>
      </w:r>
    </w:p>
    <w:p w:rsidR="00487E23" w:rsidRPr="00A6661F" w:rsidRDefault="00487E23" w:rsidP="00A6661F">
      <w:pPr>
        <w:shd w:val="clear" w:color="auto" w:fill="FFFFFF"/>
        <w:jc w:val="both"/>
        <w:rPr>
          <w:position w:val="0"/>
          <w:sz w:val="24"/>
        </w:rPr>
      </w:pPr>
    </w:p>
    <w:p w:rsidR="00487E23" w:rsidRPr="00A6661F" w:rsidRDefault="00487E23" w:rsidP="00A6661F">
      <w:pPr>
        <w:shd w:val="clear" w:color="auto" w:fill="FFFFFF"/>
        <w:rPr>
          <w:b/>
          <w:position w:val="0"/>
          <w:sz w:val="24"/>
        </w:rPr>
      </w:pPr>
      <w:r w:rsidRPr="00A6661F">
        <w:rPr>
          <w:b/>
          <w:position w:val="0"/>
          <w:sz w:val="24"/>
        </w:rPr>
        <w:tab/>
      </w:r>
    </w:p>
    <w:p w:rsidR="00487E23" w:rsidRPr="00A6661F" w:rsidRDefault="00487E23" w:rsidP="00A6661F">
      <w:pPr>
        <w:shd w:val="clear" w:color="auto" w:fill="FFFFFF"/>
        <w:rPr>
          <w:b/>
          <w:position w:val="0"/>
          <w:sz w:val="24"/>
        </w:rPr>
      </w:pPr>
      <w:r w:rsidRPr="00A6661F">
        <w:rPr>
          <w:b/>
          <w:position w:val="0"/>
          <w:sz w:val="24"/>
        </w:rPr>
        <w:t>VІІ.Хидроизолации и пароизолации</w:t>
      </w:r>
    </w:p>
    <w:p w:rsidR="00487E23" w:rsidRPr="00A6661F" w:rsidRDefault="00487E23" w:rsidP="00A6661F">
      <w:pPr>
        <w:shd w:val="clear" w:color="auto" w:fill="FFFFFF"/>
        <w:jc w:val="both"/>
        <w:rPr>
          <w:b/>
          <w:position w:val="0"/>
          <w:sz w:val="24"/>
        </w:rPr>
      </w:pPr>
      <w:r w:rsidRPr="00A6661F">
        <w:rPr>
          <w:b/>
          <w:position w:val="0"/>
          <w:sz w:val="24"/>
        </w:rPr>
        <w:tab/>
        <w:t xml:space="preserve">1.   Материали </w:t>
      </w:r>
    </w:p>
    <w:p w:rsidR="00487E23" w:rsidRPr="00A6661F" w:rsidRDefault="00487E23" w:rsidP="00A6661F">
      <w:pPr>
        <w:shd w:val="clear" w:color="auto" w:fill="FFFFFF"/>
        <w:jc w:val="both"/>
        <w:rPr>
          <w:position w:val="0"/>
          <w:sz w:val="24"/>
        </w:rPr>
      </w:pPr>
      <w:r w:rsidRPr="00A6661F">
        <w:rPr>
          <w:position w:val="0"/>
          <w:sz w:val="24"/>
        </w:rPr>
        <w:tab/>
        <w:t>Материалите, предназначени за изпълнение на хидроизолации и топлоизолации да отговарят на изискванията на съответните стандартизационни документи /БДС, БДС-EN/.</w:t>
      </w:r>
    </w:p>
    <w:p w:rsidR="00487E23" w:rsidRPr="00A6661F" w:rsidRDefault="00487E23" w:rsidP="00A6661F">
      <w:pPr>
        <w:shd w:val="clear" w:color="auto" w:fill="FFFFFF"/>
        <w:jc w:val="both"/>
        <w:rPr>
          <w:position w:val="0"/>
          <w:sz w:val="24"/>
        </w:rPr>
      </w:pPr>
      <w:r w:rsidRPr="00A6661F">
        <w:rPr>
          <w:position w:val="0"/>
          <w:sz w:val="24"/>
        </w:rPr>
        <w:t xml:space="preserve">БДС 381 1-59 - Препарат хидроизолационен.  </w:t>
      </w:r>
    </w:p>
    <w:p w:rsidR="00487E23" w:rsidRPr="00A6661F" w:rsidRDefault="00487E23" w:rsidP="00A6661F">
      <w:pPr>
        <w:shd w:val="clear" w:color="auto" w:fill="FFFFFF"/>
        <w:jc w:val="both"/>
        <w:rPr>
          <w:position w:val="0"/>
          <w:sz w:val="24"/>
        </w:rPr>
      </w:pPr>
      <w:r w:rsidRPr="00A6661F">
        <w:rPr>
          <w:position w:val="0"/>
          <w:sz w:val="24"/>
        </w:rPr>
        <w:t>БДС 6315-84 - Мушама битумна хидроизолационна с основа стъклен воал</w:t>
      </w:r>
    </w:p>
    <w:p w:rsidR="00487E23" w:rsidRPr="00A6661F" w:rsidRDefault="00487E23" w:rsidP="00A6661F">
      <w:pPr>
        <w:shd w:val="clear" w:color="auto" w:fill="FFFFFF"/>
        <w:jc w:val="both"/>
        <w:rPr>
          <w:position w:val="0"/>
          <w:sz w:val="24"/>
        </w:rPr>
      </w:pPr>
      <w:r w:rsidRPr="00A6661F">
        <w:rPr>
          <w:position w:val="0"/>
          <w:sz w:val="24"/>
        </w:rPr>
        <w:t>БДС 8264-84 - Мушама хидроизолационна с основа конопена тъкан</w:t>
      </w:r>
    </w:p>
    <w:p w:rsidR="00487E23" w:rsidRPr="00A6661F" w:rsidRDefault="00487E23" w:rsidP="00A6661F">
      <w:pPr>
        <w:jc w:val="both"/>
        <w:rPr>
          <w:position w:val="0"/>
          <w:sz w:val="24"/>
        </w:rPr>
      </w:pPr>
      <w:r w:rsidRPr="00A6661F">
        <w:rPr>
          <w:position w:val="0"/>
          <w:sz w:val="24"/>
        </w:rPr>
        <w:t>Температурата на въздуха при хидроизолационните и топлоизолационните работи да не е по-ниска от плюс 5 градуса по Целзий.</w:t>
      </w:r>
    </w:p>
    <w:p w:rsidR="00487E23" w:rsidRPr="00A6661F" w:rsidRDefault="00487E23" w:rsidP="00A6661F">
      <w:pPr>
        <w:jc w:val="both"/>
        <w:rPr>
          <w:position w:val="0"/>
          <w:sz w:val="24"/>
        </w:rPr>
      </w:pPr>
      <w:r w:rsidRPr="00A6661F">
        <w:rPr>
          <w:position w:val="0"/>
          <w:sz w:val="24"/>
        </w:rPr>
        <w:t xml:space="preserve">Не се допуска употребата на материали, без свидетелство за качество и технология за приложението им. </w:t>
      </w:r>
    </w:p>
    <w:p w:rsidR="00487E23" w:rsidRPr="00A6661F" w:rsidRDefault="00487E23" w:rsidP="00A6661F">
      <w:pPr>
        <w:jc w:val="both"/>
        <w:rPr>
          <w:position w:val="0"/>
          <w:sz w:val="24"/>
        </w:rPr>
      </w:pPr>
      <w:r w:rsidRPr="00A6661F">
        <w:rPr>
          <w:position w:val="0"/>
          <w:sz w:val="24"/>
        </w:rPr>
        <w:t>Годността на влаганите материали се доказва със свидетелство за качество от производителя. В случаите, когато такова липсва, проверка на качествата им да се доказва от акредитирана лаборатория.</w:t>
      </w:r>
    </w:p>
    <w:p w:rsidR="00487E23" w:rsidRPr="00A6661F" w:rsidRDefault="00487E23" w:rsidP="00A6661F">
      <w:pPr>
        <w:jc w:val="both"/>
        <w:rPr>
          <w:b/>
          <w:position w:val="0"/>
          <w:sz w:val="24"/>
        </w:rPr>
      </w:pPr>
      <w:r w:rsidRPr="00A6661F">
        <w:rPr>
          <w:b/>
          <w:position w:val="0"/>
          <w:sz w:val="24"/>
        </w:rPr>
        <w:t>2. Изпълнение</w:t>
      </w:r>
    </w:p>
    <w:p w:rsidR="00487E23" w:rsidRPr="00A6661F" w:rsidRDefault="00487E23" w:rsidP="00A6661F">
      <w:pPr>
        <w:jc w:val="both"/>
        <w:rPr>
          <w:position w:val="0"/>
          <w:sz w:val="24"/>
        </w:rPr>
      </w:pPr>
      <w:r w:rsidRPr="00A6661F">
        <w:rPr>
          <w:position w:val="0"/>
          <w:sz w:val="24"/>
        </w:rPr>
        <w:t>При изпълнението на хидроизолационните и топлоизолационните работи да се спазват системните изисквания на производителя на системите/материалите.</w:t>
      </w:r>
    </w:p>
    <w:p w:rsidR="00487E23" w:rsidRPr="00A6661F" w:rsidRDefault="00487E23" w:rsidP="00A6661F">
      <w:pPr>
        <w:jc w:val="both"/>
        <w:rPr>
          <w:position w:val="0"/>
          <w:sz w:val="24"/>
        </w:rPr>
      </w:pPr>
      <w:r w:rsidRPr="00A6661F">
        <w:rPr>
          <w:position w:val="0"/>
          <w:sz w:val="24"/>
        </w:rPr>
        <w:t>При изпълнение на хидроизолации от битумни материали се допускат следните отклонения от проекта:</w:t>
      </w:r>
    </w:p>
    <w:p w:rsidR="00487E23" w:rsidRPr="00A6661F" w:rsidRDefault="00487E23" w:rsidP="00A6661F">
      <w:pPr>
        <w:widowControl w:val="0"/>
        <w:numPr>
          <w:ilvl w:val="0"/>
          <w:numId w:val="37"/>
        </w:numPr>
        <w:tabs>
          <w:tab w:val="left" w:pos="708"/>
        </w:tabs>
        <w:jc w:val="both"/>
        <w:rPr>
          <w:position w:val="0"/>
          <w:sz w:val="24"/>
        </w:rPr>
      </w:pPr>
      <w:r w:rsidRPr="00A6661F">
        <w:rPr>
          <w:position w:val="0"/>
          <w:sz w:val="24"/>
        </w:rPr>
        <w:t>неравности в повърхността на циментовата замазка – не по- големи от 3 мм.</w:t>
      </w:r>
    </w:p>
    <w:p w:rsidR="00487E23" w:rsidRPr="00A6661F" w:rsidRDefault="00487E23" w:rsidP="00A6661F">
      <w:pPr>
        <w:widowControl w:val="0"/>
        <w:numPr>
          <w:ilvl w:val="0"/>
          <w:numId w:val="37"/>
        </w:numPr>
        <w:tabs>
          <w:tab w:val="left" w:pos="708"/>
        </w:tabs>
        <w:jc w:val="both"/>
        <w:rPr>
          <w:position w:val="0"/>
          <w:sz w:val="24"/>
        </w:rPr>
      </w:pPr>
      <w:r w:rsidRPr="00A6661F">
        <w:rPr>
          <w:position w:val="0"/>
          <w:sz w:val="24"/>
        </w:rPr>
        <w:t>в дебелината на циментовата замазка:  ±3 мм.</w:t>
      </w:r>
    </w:p>
    <w:p w:rsidR="00487E23" w:rsidRPr="00A6661F" w:rsidRDefault="00487E23" w:rsidP="00A6661F">
      <w:pPr>
        <w:widowControl w:val="0"/>
        <w:numPr>
          <w:ilvl w:val="0"/>
          <w:numId w:val="37"/>
        </w:numPr>
        <w:tabs>
          <w:tab w:val="left" w:pos="708"/>
        </w:tabs>
        <w:jc w:val="both"/>
        <w:rPr>
          <w:position w:val="0"/>
          <w:sz w:val="24"/>
        </w:rPr>
      </w:pPr>
      <w:r w:rsidRPr="00A6661F">
        <w:rPr>
          <w:position w:val="0"/>
          <w:sz w:val="24"/>
        </w:rPr>
        <w:t>при наклон на основата до 2%: ± 0,5%</w:t>
      </w:r>
    </w:p>
    <w:p w:rsidR="00487E23" w:rsidRPr="00A6661F" w:rsidRDefault="00487E23" w:rsidP="00A6661F">
      <w:pPr>
        <w:widowControl w:val="0"/>
        <w:numPr>
          <w:ilvl w:val="0"/>
          <w:numId w:val="37"/>
        </w:numPr>
        <w:tabs>
          <w:tab w:val="left" w:pos="708"/>
        </w:tabs>
        <w:jc w:val="both"/>
        <w:rPr>
          <w:position w:val="0"/>
          <w:sz w:val="24"/>
        </w:rPr>
      </w:pPr>
      <w:r w:rsidRPr="00A6661F">
        <w:rPr>
          <w:position w:val="0"/>
          <w:sz w:val="24"/>
        </w:rPr>
        <w:t>в ширината на фугите в циментовата замазка: ± 3 мм.</w:t>
      </w:r>
    </w:p>
    <w:p w:rsidR="00487E23" w:rsidRPr="00A6661F" w:rsidRDefault="00487E23" w:rsidP="00A6661F">
      <w:pPr>
        <w:widowControl w:val="0"/>
        <w:numPr>
          <w:ilvl w:val="0"/>
          <w:numId w:val="37"/>
        </w:numPr>
        <w:tabs>
          <w:tab w:val="left" w:pos="708"/>
        </w:tabs>
        <w:jc w:val="both"/>
        <w:rPr>
          <w:position w:val="0"/>
          <w:sz w:val="24"/>
        </w:rPr>
      </w:pPr>
      <w:r w:rsidRPr="00A6661F">
        <w:rPr>
          <w:position w:val="0"/>
          <w:sz w:val="24"/>
        </w:rPr>
        <w:t>в дебелината на всеки слой от топло битумно лепило (грунд):  ±0.5мм.</w:t>
      </w:r>
    </w:p>
    <w:p w:rsidR="00487E23" w:rsidRPr="00A6661F" w:rsidRDefault="00487E23" w:rsidP="00A6661F">
      <w:pPr>
        <w:jc w:val="both"/>
        <w:rPr>
          <w:position w:val="0"/>
          <w:sz w:val="24"/>
        </w:rPr>
      </w:pPr>
      <w:r w:rsidRPr="00A6661F">
        <w:rPr>
          <w:position w:val="0"/>
          <w:sz w:val="24"/>
        </w:rPr>
        <w:t>Основата, върху която се полага хидроизолацията трябва да има якостта, предписана в изискванията на производителя на материала.</w:t>
      </w:r>
    </w:p>
    <w:p w:rsidR="00487E23" w:rsidRPr="00A6661F" w:rsidRDefault="00487E23" w:rsidP="00A6661F">
      <w:pPr>
        <w:jc w:val="both"/>
        <w:rPr>
          <w:position w:val="0"/>
          <w:sz w:val="24"/>
        </w:rPr>
      </w:pPr>
      <w:r w:rsidRPr="00A6661F">
        <w:rPr>
          <w:position w:val="0"/>
          <w:sz w:val="24"/>
        </w:rPr>
        <w:t>Основата да е суха с относителна влажност не повече от 5%.</w:t>
      </w:r>
    </w:p>
    <w:p w:rsidR="00487E23" w:rsidRPr="00A6661F" w:rsidRDefault="00487E23" w:rsidP="00A6661F">
      <w:pPr>
        <w:jc w:val="both"/>
        <w:rPr>
          <w:position w:val="0"/>
          <w:sz w:val="24"/>
        </w:rPr>
      </w:pPr>
      <w:r w:rsidRPr="00A6661F">
        <w:rPr>
          <w:position w:val="0"/>
          <w:sz w:val="24"/>
        </w:rPr>
        <w:t>В основата не се допускат единични грапавини с размери в план по-голям от 10 мм и дълбочина или височина по-голяма от 2 мм.</w:t>
      </w:r>
    </w:p>
    <w:p w:rsidR="00487E23" w:rsidRPr="00A6661F" w:rsidRDefault="00487E23" w:rsidP="00A6661F">
      <w:pPr>
        <w:jc w:val="both"/>
        <w:rPr>
          <w:position w:val="0"/>
          <w:sz w:val="24"/>
        </w:rPr>
      </w:pPr>
      <w:r w:rsidRPr="00A6661F">
        <w:rPr>
          <w:position w:val="0"/>
          <w:sz w:val="24"/>
        </w:rPr>
        <w:t>Не се допуска полагането на хидроизолация преди изсъхването на грунда.</w:t>
      </w:r>
    </w:p>
    <w:p w:rsidR="00487E23" w:rsidRPr="00A6661F" w:rsidRDefault="00487E23" w:rsidP="00A6661F">
      <w:pPr>
        <w:jc w:val="both"/>
        <w:rPr>
          <w:position w:val="0"/>
          <w:sz w:val="24"/>
        </w:rPr>
      </w:pPr>
      <w:r w:rsidRPr="00A6661F">
        <w:rPr>
          <w:position w:val="0"/>
          <w:sz w:val="24"/>
        </w:rPr>
        <w:t>Замяната на предвидените в проекта материали се допуска само при съгласие на проектанта и инвеститора.</w:t>
      </w:r>
    </w:p>
    <w:p w:rsidR="00487E23" w:rsidRPr="00A6661F" w:rsidRDefault="00487E23" w:rsidP="00A6661F">
      <w:pPr>
        <w:jc w:val="both"/>
        <w:rPr>
          <w:position w:val="0"/>
          <w:sz w:val="24"/>
        </w:rPr>
      </w:pPr>
      <w:r w:rsidRPr="00A6661F">
        <w:rPr>
          <w:position w:val="0"/>
          <w:sz w:val="24"/>
        </w:rPr>
        <w:t>При Оформяне на хидроизолация около отвори в основи и надосновни стени да се гарантира непрекъснатостта на хидроизолацията около монтажни и експлоатационни отвори за инсталации и инсталационни връзки в основите и в надосновните стени.</w:t>
      </w:r>
    </w:p>
    <w:p w:rsidR="00487E23" w:rsidRPr="00A6661F" w:rsidRDefault="00487E23" w:rsidP="00A6661F">
      <w:pPr>
        <w:jc w:val="both"/>
        <w:rPr>
          <w:position w:val="0"/>
          <w:sz w:val="24"/>
        </w:rPr>
      </w:pPr>
      <w:r w:rsidRPr="00A6661F">
        <w:rPr>
          <w:position w:val="0"/>
          <w:sz w:val="24"/>
        </w:rPr>
        <w:t>Преди изпълнението Изпълнителят на изолационните работи да представи за съгласуване технологични детайли. Същите да бъдат координирани с Изпълнителите на инсталационните монтажни работи.</w:t>
      </w:r>
    </w:p>
    <w:p w:rsidR="00487E23" w:rsidRPr="00A6661F" w:rsidRDefault="00487E23" w:rsidP="00A6661F">
      <w:pPr>
        <w:jc w:val="both"/>
        <w:rPr>
          <w:position w:val="0"/>
          <w:sz w:val="24"/>
        </w:rPr>
      </w:pPr>
    </w:p>
    <w:p w:rsidR="00487E23" w:rsidRPr="00A6661F" w:rsidRDefault="00487E23" w:rsidP="00A6661F">
      <w:pPr>
        <w:shd w:val="clear" w:color="auto" w:fill="FFFFFF"/>
        <w:jc w:val="both"/>
        <w:rPr>
          <w:b/>
          <w:position w:val="0"/>
          <w:sz w:val="24"/>
        </w:rPr>
      </w:pPr>
    </w:p>
    <w:p w:rsidR="00487E23" w:rsidRPr="00A6661F" w:rsidRDefault="00487E23" w:rsidP="00A6661F">
      <w:pPr>
        <w:shd w:val="clear" w:color="auto" w:fill="FFFFFF"/>
        <w:jc w:val="both"/>
        <w:rPr>
          <w:b/>
          <w:position w:val="0"/>
          <w:sz w:val="24"/>
        </w:rPr>
      </w:pPr>
    </w:p>
    <w:p w:rsidR="00487E23" w:rsidRPr="00A6661F" w:rsidRDefault="00487E23" w:rsidP="00A6661F">
      <w:pPr>
        <w:shd w:val="clear" w:color="auto" w:fill="FFFFFF"/>
        <w:jc w:val="both"/>
        <w:rPr>
          <w:position w:val="0"/>
          <w:sz w:val="24"/>
        </w:rPr>
      </w:pPr>
      <w:r w:rsidRPr="00A6661F">
        <w:rPr>
          <w:b/>
          <w:position w:val="0"/>
          <w:sz w:val="24"/>
        </w:rPr>
        <w:t>3.  Контрол върху качеството на материалите</w:t>
      </w:r>
      <w:r w:rsidRPr="00A6661F">
        <w:rPr>
          <w:position w:val="0"/>
          <w:sz w:val="24"/>
        </w:rPr>
        <w:t>.</w:t>
      </w:r>
    </w:p>
    <w:p w:rsidR="00487E23" w:rsidRPr="00A6661F" w:rsidRDefault="00487E23" w:rsidP="00A6661F">
      <w:pPr>
        <w:shd w:val="clear" w:color="auto" w:fill="FFFFFF"/>
        <w:jc w:val="both"/>
        <w:rPr>
          <w:position w:val="0"/>
          <w:sz w:val="24"/>
        </w:rPr>
      </w:pPr>
      <w:r w:rsidRPr="00A6661F">
        <w:rPr>
          <w:position w:val="0"/>
          <w:sz w:val="24"/>
        </w:rPr>
        <w:t xml:space="preserve">Контролът върху качеството на доставените материали, изделия и полуфабрикати за изпълнение на хидроизолации и пароизолации се провежда по установения ред в съответствие с изискванията на входящ контрол по БДС 2001-82 и методиките на съответните стандартизационни документи от упълномощена лаборатория. </w:t>
      </w:r>
    </w:p>
    <w:p w:rsidR="00487E23" w:rsidRPr="00A6661F" w:rsidRDefault="00487E23" w:rsidP="00A6661F">
      <w:pPr>
        <w:shd w:val="clear" w:color="auto" w:fill="FFFFFF"/>
        <w:jc w:val="both"/>
        <w:rPr>
          <w:position w:val="0"/>
          <w:sz w:val="24"/>
        </w:rPr>
      </w:pPr>
      <w:r w:rsidRPr="00A6661F">
        <w:rPr>
          <w:position w:val="0"/>
          <w:sz w:val="24"/>
        </w:rPr>
        <w:t>Годността на влаганите материали, изделия и полуфабрикати за хидроизолации и пароизолации се доказва със свидетелство за качество от производителя. В случаите, когато такова липсва или има съмнение относно качеството на доставените материали, полуфабрикати и изделия (намокряне, замърсяване, престояване, неправилен транспорт и съхранение) проверката на качествата им се извършва от упълномощена лаборатория.</w:t>
      </w:r>
    </w:p>
    <w:p w:rsidR="00487E23" w:rsidRPr="00A6661F" w:rsidRDefault="00487E23" w:rsidP="00A6661F">
      <w:pPr>
        <w:shd w:val="clear" w:color="auto" w:fill="FFFFFF"/>
        <w:jc w:val="both"/>
        <w:rPr>
          <w:position w:val="0"/>
          <w:sz w:val="24"/>
        </w:rPr>
      </w:pPr>
      <w:r w:rsidRPr="00A6661F">
        <w:rPr>
          <w:b/>
          <w:bCs/>
          <w:position w:val="0"/>
          <w:sz w:val="24"/>
        </w:rPr>
        <w:t>4.  Приемане на хидроизолации.</w:t>
      </w:r>
    </w:p>
    <w:p w:rsidR="00487E23" w:rsidRPr="00A6661F" w:rsidRDefault="00487E23" w:rsidP="00A6661F">
      <w:pPr>
        <w:shd w:val="clear" w:color="auto" w:fill="FFFFFF"/>
        <w:jc w:val="both"/>
        <w:rPr>
          <w:position w:val="0"/>
          <w:sz w:val="24"/>
        </w:rPr>
      </w:pPr>
      <w:r w:rsidRPr="00A6661F">
        <w:rPr>
          <w:position w:val="0"/>
          <w:sz w:val="24"/>
        </w:rPr>
        <w:t>Приемането на хидроизолационните покрития се извършва както в отделните етапи на съответния вид работа (междинно приемане) с акт за скрити работи, така и след окончателното им завършване.</w:t>
      </w:r>
    </w:p>
    <w:p w:rsidR="00487E23" w:rsidRPr="00A6661F" w:rsidRDefault="00487E23" w:rsidP="00A6661F">
      <w:pPr>
        <w:shd w:val="clear" w:color="auto" w:fill="FFFFFF"/>
        <w:jc w:val="both"/>
        <w:rPr>
          <w:position w:val="0"/>
          <w:sz w:val="24"/>
        </w:rPr>
      </w:pPr>
      <w:r w:rsidRPr="00A6661F">
        <w:rPr>
          <w:position w:val="0"/>
          <w:sz w:val="24"/>
        </w:rPr>
        <w:t>При окончателното приемане се представят следните документи:</w:t>
      </w:r>
    </w:p>
    <w:p w:rsidR="00487E23" w:rsidRPr="00A6661F" w:rsidRDefault="00487E23" w:rsidP="00A6661F">
      <w:pPr>
        <w:shd w:val="clear" w:color="auto" w:fill="FFFFFF"/>
        <w:tabs>
          <w:tab w:val="left" w:pos="446"/>
        </w:tabs>
        <w:jc w:val="both"/>
        <w:rPr>
          <w:position w:val="0"/>
          <w:sz w:val="24"/>
        </w:rPr>
      </w:pPr>
      <w:r w:rsidRPr="00A6661F">
        <w:rPr>
          <w:position w:val="0"/>
          <w:sz w:val="24"/>
        </w:rPr>
        <w:t>- свидетелства за качеството на материалите, изделията и полуфабрикатите.</w:t>
      </w:r>
    </w:p>
    <w:p w:rsidR="00487E23" w:rsidRPr="00A6661F" w:rsidRDefault="00487E23" w:rsidP="00A6661F">
      <w:pPr>
        <w:shd w:val="clear" w:color="auto" w:fill="FFFFFF"/>
        <w:tabs>
          <w:tab w:val="left" w:pos="446"/>
        </w:tabs>
        <w:jc w:val="both"/>
        <w:rPr>
          <w:position w:val="0"/>
          <w:sz w:val="24"/>
        </w:rPr>
      </w:pPr>
      <w:r w:rsidRPr="00A6661F">
        <w:rPr>
          <w:position w:val="0"/>
          <w:sz w:val="24"/>
        </w:rPr>
        <w:t>- протоколите от лабораторните изпитвания, ако има такива.</w:t>
      </w:r>
    </w:p>
    <w:p w:rsidR="00487E23" w:rsidRPr="00A6661F" w:rsidRDefault="00487E23" w:rsidP="00A6661F">
      <w:pPr>
        <w:shd w:val="clear" w:color="auto" w:fill="FFFFFF"/>
        <w:tabs>
          <w:tab w:val="left" w:pos="446"/>
        </w:tabs>
        <w:jc w:val="both"/>
        <w:rPr>
          <w:position w:val="0"/>
          <w:sz w:val="24"/>
        </w:rPr>
      </w:pPr>
      <w:r w:rsidRPr="00A6661F">
        <w:rPr>
          <w:position w:val="0"/>
          <w:sz w:val="24"/>
        </w:rPr>
        <w:t>- констативни актове за скрити работи на отделните етапи на съответните видове работи.</w:t>
      </w:r>
    </w:p>
    <w:p w:rsidR="00487E23" w:rsidRPr="00A6661F" w:rsidRDefault="00487E23" w:rsidP="00A6661F">
      <w:pPr>
        <w:shd w:val="clear" w:color="auto" w:fill="FFFFFF"/>
        <w:jc w:val="both"/>
        <w:rPr>
          <w:b/>
          <w:bCs/>
          <w:position w:val="0"/>
          <w:sz w:val="24"/>
        </w:rPr>
      </w:pPr>
    </w:p>
    <w:p w:rsidR="00487E23" w:rsidRPr="00A6661F" w:rsidRDefault="00487E23" w:rsidP="00A6661F">
      <w:pPr>
        <w:shd w:val="clear" w:color="auto" w:fill="FFFFFF"/>
        <w:jc w:val="both"/>
        <w:rPr>
          <w:b/>
          <w:bCs/>
          <w:position w:val="0"/>
          <w:sz w:val="24"/>
        </w:rPr>
      </w:pPr>
      <w:r w:rsidRPr="00A6661F">
        <w:rPr>
          <w:b/>
          <w:bCs/>
          <w:position w:val="0"/>
          <w:sz w:val="24"/>
        </w:rPr>
        <w:t>VІІІ.  Подови настилки</w:t>
      </w:r>
    </w:p>
    <w:p w:rsidR="00487E23" w:rsidRPr="00A6661F" w:rsidRDefault="00487E23" w:rsidP="00A6661F">
      <w:pPr>
        <w:widowControl w:val="0"/>
        <w:numPr>
          <w:ilvl w:val="0"/>
          <w:numId w:val="39"/>
        </w:numPr>
        <w:shd w:val="clear" w:color="auto" w:fill="FFFFFF"/>
        <w:autoSpaceDE w:val="0"/>
        <w:autoSpaceDN w:val="0"/>
        <w:adjustRightInd w:val="0"/>
        <w:ind w:left="0" w:firstLine="0"/>
        <w:jc w:val="both"/>
        <w:rPr>
          <w:b/>
          <w:bCs/>
          <w:position w:val="0"/>
          <w:sz w:val="24"/>
        </w:rPr>
      </w:pPr>
      <w:r w:rsidRPr="00A6661F">
        <w:rPr>
          <w:b/>
          <w:bCs/>
          <w:position w:val="0"/>
          <w:sz w:val="24"/>
        </w:rPr>
        <w:t>Материали.</w:t>
      </w:r>
    </w:p>
    <w:p w:rsidR="00487E23" w:rsidRPr="00A6661F" w:rsidRDefault="00487E23" w:rsidP="00A6661F">
      <w:pPr>
        <w:shd w:val="clear" w:color="auto" w:fill="FFFFFF"/>
        <w:jc w:val="both"/>
        <w:rPr>
          <w:color w:val="000000"/>
          <w:position w:val="0"/>
          <w:sz w:val="24"/>
        </w:rPr>
      </w:pPr>
      <w:r w:rsidRPr="00A6661F">
        <w:rPr>
          <w:color w:val="000000"/>
          <w:position w:val="0"/>
          <w:sz w:val="24"/>
        </w:rPr>
        <w:t>Материалите, изделията и полуфабрикатите за изпълнение на подовите настилки и всички добавки към тях да отговарят на изискванията на проекта и на съответните стандартизационни документи:</w:t>
      </w:r>
    </w:p>
    <w:p w:rsidR="00487E23" w:rsidRPr="00A6661F" w:rsidRDefault="00487E23" w:rsidP="00A6661F">
      <w:pPr>
        <w:rPr>
          <w:color w:val="000000"/>
          <w:position w:val="0"/>
          <w:sz w:val="24"/>
        </w:rPr>
      </w:pPr>
      <w:r w:rsidRPr="00A6661F">
        <w:rPr>
          <w:position w:val="0"/>
          <w:sz w:val="24"/>
        </w:rPr>
        <w:t>БДС 8265:1974</w:t>
      </w:r>
      <w:r w:rsidRPr="00A6661F">
        <w:rPr>
          <w:b/>
          <w:position w:val="0"/>
          <w:sz w:val="24"/>
        </w:rPr>
        <w:t xml:space="preserve"> </w:t>
      </w:r>
      <w:r w:rsidRPr="00A6661F">
        <w:rPr>
          <w:position w:val="0"/>
          <w:sz w:val="24"/>
        </w:rPr>
        <w:t>Подове и подови настилки в сградостроителството. Терминология</w:t>
      </w:r>
    </w:p>
    <w:p w:rsidR="00487E23" w:rsidRPr="00A6661F" w:rsidRDefault="00487E23" w:rsidP="00A6661F">
      <w:pPr>
        <w:shd w:val="clear" w:color="auto" w:fill="FFFFFF"/>
        <w:jc w:val="both"/>
        <w:rPr>
          <w:position w:val="0"/>
          <w:sz w:val="24"/>
        </w:rPr>
      </w:pPr>
      <w:r w:rsidRPr="00A6661F">
        <w:rPr>
          <w:position w:val="0"/>
          <w:sz w:val="24"/>
        </w:rPr>
        <w:t>БДС 217-87 - Плочки керамични за подови настилки</w:t>
      </w:r>
    </w:p>
    <w:p w:rsidR="00487E23" w:rsidRPr="00A6661F" w:rsidRDefault="00487E23" w:rsidP="00A6661F">
      <w:pPr>
        <w:tabs>
          <w:tab w:val="left" w:pos="738"/>
          <w:tab w:val="left" w:pos="3369"/>
          <w:tab w:val="left" w:pos="14142"/>
        </w:tabs>
        <w:jc w:val="both"/>
        <w:rPr>
          <w:position w:val="0"/>
          <w:sz w:val="24"/>
        </w:rPr>
      </w:pPr>
      <w:r w:rsidRPr="00A6661F">
        <w:rPr>
          <w:position w:val="0"/>
          <w:sz w:val="24"/>
        </w:rPr>
        <w:t>БДС 9401-84 Изделие руловидно пластмасово с подложка за подови покритие</w:t>
      </w:r>
    </w:p>
    <w:p w:rsidR="00487E23" w:rsidRPr="00A6661F" w:rsidRDefault="00487E23" w:rsidP="00A6661F">
      <w:pPr>
        <w:tabs>
          <w:tab w:val="left" w:pos="738"/>
          <w:tab w:val="left" w:pos="3369"/>
          <w:tab w:val="left" w:pos="14142"/>
        </w:tabs>
        <w:jc w:val="both"/>
        <w:rPr>
          <w:position w:val="0"/>
          <w:sz w:val="24"/>
        </w:rPr>
      </w:pPr>
      <w:r w:rsidRPr="00A6661F">
        <w:rPr>
          <w:position w:val="0"/>
          <w:sz w:val="24"/>
        </w:rPr>
        <w:t>БДС EN 12199:2000 Еластични подови покрития. Изисквания за хомогенни и хетерогенни релефни каучукови подови покрития</w:t>
      </w:r>
    </w:p>
    <w:p w:rsidR="00487E23" w:rsidRPr="00A6661F" w:rsidRDefault="00487E23" w:rsidP="00A6661F">
      <w:pPr>
        <w:rPr>
          <w:color w:val="000000"/>
          <w:position w:val="0"/>
          <w:sz w:val="24"/>
        </w:rPr>
      </w:pPr>
      <w:hyperlink r:id="rId69" w:history="1">
        <w:r w:rsidRPr="00A6661F">
          <w:rPr>
            <w:rStyle w:val="Hyperlink"/>
            <w:bCs/>
            <w:position w:val="0"/>
            <w:sz w:val="24"/>
          </w:rPr>
          <w:t>БДС CEN/TS 14472-1:2004</w:t>
        </w:r>
      </w:hyperlink>
      <w:r w:rsidRPr="00A6661F">
        <w:rPr>
          <w:position w:val="0"/>
          <w:sz w:val="24"/>
        </w:rPr>
        <w:t xml:space="preserve"> </w:t>
      </w:r>
      <w:r w:rsidRPr="00A6661F">
        <w:rPr>
          <w:color w:val="000000"/>
          <w:position w:val="0"/>
          <w:sz w:val="24"/>
        </w:rPr>
        <w:t>Еластични, текстилни и ламинирани подови покрития. Проектиране, подготовка и полагане. Част 1: Общи положения</w:t>
      </w:r>
    </w:p>
    <w:p w:rsidR="00487E23" w:rsidRPr="00A6661F" w:rsidRDefault="00487E23" w:rsidP="00A6661F">
      <w:pPr>
        <w:rPr>
          <w:position w:val="0"/>
          <w:sz w:val="24"/>
        </w:rPr>
      </w:pPr>
      <w:hyperlink r:id="rId70" w:history="1">
        <w:r w:rsidRPr="00A6661F">
          <w:rPr>
            <w:rStyle w:val="Hyperlink"/>
            <w:bCs/>
            <w:position w:val="0"/>
            <w:sz w:val="24"/>
          </w:rPr>
          <w:t>БДС CEN/TS 14472-1:2004</w:t>
        </w:r>
      </w:hyperlink>
      <w:r w:rsidRPr="00A6661F">
        <w:rPr>
          <w:position w:val="0"/>
          <w:sz w:val="24"/>
        </w:rPr>
        <w:t xml:space="preserve"> </w:t>
      </w:r>
      <w:r w:rsidRPr="00A6661F">
        <w:rPr>
          <w:color w:val="000000"/>
          <w:position w:val="0"/>
          <w:sz w:val="24"/>
        </w:rPr>
        <w:t>Еластични, текстилни и ламинирани подови покрития. Проектиране, подготовка и полагане. Част 3: Ламинирани подови покрития</w:t>
      </w:r>
    </w:p>
    <w:p w:rsidR="00487E23" w:rsidRPr="00A6661F" w:rsidRDefault="00487E23" w:rsidP="00A6661F">
      <w:pPr>
        <w:tabs>
          <w:tab w:val="left" w:pos="817"/>
          <w:tab w:val="left" w:pos="3369"/>
          <w:tab w:val="left" w:pos="14142"/>
        </w:tabs>
        <w:jc w:val="both"/>
        <w:rPr>
          <w:position w:val="0"/>
          <w:sz w:val="24"/>
        </w:rPr>
      </w:pPr>
      <w:r w:rsidRPr="00A6661F">
        <w:rPr>
          <w:color w:val="0000FF"/>
          <w:position w:val="0"/>
          <w:sz w:val="24"/>
          <w:u w:val="single"/>
        </w:rPr>
        <w:t>БДС EN 12706:2003</w:t>
      </w:r>
      <w:r w:rsidRPr="00A6661F">
        <w:rPr>
          <w:position w:val="0"/>
          <w:sz w:val="24"/>
        </w:rPr>
        <w:t xml:space="preserve"> Лепила. Методи за изпитване на хидравлично свързващи замазки за под и/или саморазливни компаунди. Определяне на характеристиките при течене.</w:t>
      </w:r>
    </w:p>
    <w:p w:rsidR="00487E23" w:rsidRPr="00A6661F" w:rsidRDefault="00487E23" w:rsidP="00A6661F">
      <w:pPr>
        <w:jc w:val="both"/>
        <w:rPr>
          <w:noProof/>
          <w:position w:val="0"/>
          <w:sz w:val="24"/>
        </w:rPr>
      </w:pPr>
      <w:r w:rsidRPr="00A6661F">
        <w:rPr>
          <w:noProof/>
          <w:position w:val="0"/>
          <w:sz w:val="24"/>
        </w:rPr>
        <w:t>Материалите, използвани за настилки, трябва да бъдат придружени с удостоверение за качество и произход и технология за изпълнение и монтаж от производителя. Когато нямат такова, трябва да бъдат проверени от упълномощена лаборатория.</w:t>
      </w:r>
    </w:p>
    <w:p w:rsidR="00487E23" w:rsidRPr="00A6661F" w:rsidRDefault="00487E23" w:rsidP="00A6661F">
      <w:pPr>
        <w:jc w:val="both"/>
        <w:rPr>
          <w:noProof/>
          <w:position w:val="0"/>
          <w:sz w:val="24"/>
        </w:rPr>
      </w:pPr>
      <w:r w:rsidRPr="00A6661F">
        <w:rPr>
          <w:noProof/>
          <w:position w:val="0"/>
          <w:sz w:val="24"/>
        </w:rPr>
        <w:t>Влажността на материалите трябва да отговаря на предписанията в проекта, в технологиите за изпълнение и в стандартизационните документи.</w:t>
      </w:r>
    </w:p>
    <w:p w:rsidR="00487E23" w:rsidRPr="00A6661F" w:rsidRDefault="00487E23" w:rsidP="00A6661F">
      <w:pPr>
        <w:jc w:val="both"/>
        <w:rPr>
          <w:noProof/>
          <w:position w:val="0"/>
          <w:sz w:val="24"/>
        </w:rPr>
      </w:pPr>
      <w:r w:rsidRPr="00A6661F">
        <w:rPr>
          <w:noProof/>
          <w:position w:val="0"/>
          <w:sz w:val="24"/>
        </w:rPr>
        <w:t>Температурата на разтворите, лепилата и китовете за грундиране, залепване и фугиране трябва да не е по-ниска от 10 градуса по Целзий.</w:t>
      </w:r>
    </w:p>
    <w:p w:rsidR="00487E23" w:rsidRPr="00A6661F" w:rsidRDefault="00487E23" w:rsidP="00A6661F">
      <w:pPr>
        <w:jc w:val="both"/>
        <w:rPr>
          <w:noProof/>
          <w:position w:val="0"/>
          <w:sz w:val="24"/>
        </w:rPr>
      </w:pPr>
      <w:r w:rsidRPr="00A6661F">
        <w:rPr>
          <w:noProof/>
          <w:position w:val="0"/>
          <w:sz w:val="24"/>
        </w:rPr>
        <w:t>Повърхността на бетоновата основа, върху която ще се полагат подовите настилки, трябва да е чиста, без прах, строителни отпадъци, маслени петна, слабо ронещи се и замръзнали места.</w:t>
      </w:r>
    </w:p>
    <w:p w:rsidR="00487E23" w:rsidRPr="00A6661F" w:rsidRDefault="00487E23" w:rsidP="00A6661F">
      <w:pPr>
        <w:jc w:val="both"/>
        <w:rPr>
          <w:noProof/>
          <w:position w:val="0"/>
          <w:sz w:val="24"/>
        </w:rPr>
      </w:pPr>
      <w:r w:rsidRPr="00A6661F">
        <w:rPr>
          <w:noProof/>
          <w:position w:val="0"/>
          <w:sz w:val="24"/>
        </w:rPr>
        <w:t>Подовите настилки да се полагат върху цименто-пясъчен разтвор / изравнителен, заглаждащ /, изпълнен от материали в съоттветствие с БДС, след достигане на проектната му якост. Влажността му може да е най-много 8%.</w:t>
      </w:r>
    </w:p>
    <w:p w:rsidR="00487E23" w:rsidRPr="00A6661F" w:rsidRDefault="00487E23" w:rsidP="00A6661F">
      <w:pPr>
        <w:jc w:val="both"/>
        <w:rPr>
          <w:noProof/>
          <w:position w:val="0"/>
          <w:sz w:val="24"/>
        </w:rPr>
      </w:pPr>
      <w:r w:rsidRPr="00A6661F">
        <w:rPr>
          <w:noProof/>
          <w:position w:val="0"/>
          <w:sz w:val="24"/>
        </w:rPr>
        <w:t>Да не се полага замазката преди да са завършени запълването на деформационните фуги в основата и монтажа на сифоните и на преминаващите през подовата конструкция и през и подовата настилката инсталации, тръби и др.</w:t>
      </w:r>
    </w:p>
    <w:p w:rsidR="00487E23" w:rsidRPr="00A6661F" w:rsidRDefault="00487E23" w:rsidP="00A6661F">
      <w:pPr>
        <w:jc w:val="both"/>
        <w:rPr>
          <w:noProof/>
          <w:position w:val="0"/>
          <w:sz w:val="24"/>
        </w:rPr>
      </w:pPr>
      <w:r w:rsidRPr="00A6661F">
        <w:rPr>
          <w:noProof/>
          <w:position w:val="0"/>
          <w:sz w:val="24"/>
        </w:rPr>
        <w:t>Настилките да се полагат след завършване на всички довършителни зидаро-мазачески, инсталационни работи, поставянето на вратите, монтирането на радиаторите и остъкляването.</w:t>
      </w:r>
    </w:p>
    <w:p w:rsidR="00487E23" w:rsidRPr="00A6661F" w:rsidRDefault="00487E23" w:rsidP="00A6661F">
      <w:pPr>
        <w:shd w:val="clear" w:color="auto" w:fill="FFFFFF"/>
        <w:jc w:val="both"/>
        <w:rPr>
          <w:position w:val="0"/>
          <w:sz w:val="24"/>
        </w:rPr>
      </w:pPr>
      <w:r w:rsidRPr="00A6661F">
        <w:rPr>
          <w:position w:val="0"/>
          <w:sz w:val="24"/>
        </w:rPr>
        <w:t>Вносните материали, изделия и полуфабрикати трябва да отговарят на изискванията    на съответните стандартизационни документи в страната производител, което е гарантирано с удостоверение за качество и е прието от проектанта.</w:t>
      </w:r>
    </w:p>
    <w:p w:rsidR="00487E23" w:rsidRPr="00A6661F" w:rsidRDefault="00487E23" w:rsidP="00A6661F">
      <w:pPr>
        <w:shd w:val="clear" w:color="auto" w:fill="FFFFFF"/>
        <w:jc w:val="both"/>
        <w:rPr>
          <w:position w:val="0"/>
          <w:sz w:val="24"/>
        </w:rPr>
      </w:pPr>
      <w:r w:rsidRPr="00A6661F">
        <w:rPr>
          <w:position w:val="0"/>
          <w:sz w:val="24"/>
        </w:rPr>
        <w:t>Входящият контрол върху качеството на доставените на обекта материали, изделия и полуфабрикати за подови настилки се провежда в съответствие с изискванията на БДС 20.01.82г.</w:t>
      </w:r>
    </w:p>
    <w:p w:rsidR="00487E23" w:rsidRPr="00A6661F" w:rsidRDefault="00487E23" w:rsidP="00A6661F">
      <w:pPr>
        <w:shd w:val="clear" w:color="auto" w:fill="FFFFFF"/>
        <w:jc w:val="both"/>
        <w:rPr>
          <w:position w:val="0"/>
          <w:sz w:val="24"/>
        </w:rPr>
      </w:pPr>
      <w:r w:rsidRPr="00A6661F">
        <w:rPr>
          <w:position w:val="0"/>
          <w:sz w:val="24"/>
        </w:rPr>
        <w:t>Материалите (изделията, полуфабрикатите) в случаите, когато не са придружени с удостоверение за качеството, когато има съмнение за влошаване на качеството им вследствие на неправилен транспорт и съхранение или продължително престояване, и когато гаранционният им срок е изтекъл, трябва да бъдат проверени от упълномощена лаборатория.</w:t>
      </w:r>
    </w:p>
    <w:p w:rsidR="00487E23" w:rsidRPr="00A6661F" w:rsidRDefault="00487E23" w:rsidP="00A6661F">
      <w:pPr>
        <w:shd w:val="clear" w:color="auto" w:fill="FFFFFF"/>
        <w:jc w:val="both"/>
        <w:rPr>
          <w:position w:val="0"/>
          <w:sz w:val="24"/>
        </w:rPr>
      </w:pPr>
      <w:r w:rsidRPr="00A6661F">
        <w:rPr>
          <w:b/>
          <w:bCs/>
          <w:position w:val="0"/>
          <w:sz w:val="24"/>
        </w:rPr>
        <w:t>2.   Контрол по време на изпълнението на подовите настилки</w:t>
      </w:r>
    </w:p>
    <w:p w:rsidR="00487E23" w:rsidRPr="00A6661F" w:rsidRDefault="00487E23" w:rsidP="00A6661F">
      <w:pPr>
        <w:shd w:val="clear" w:color="auto" w:fill="FFFFFF"/>
        <w:jc w:val="both"/>
        <w:rPr>
          <w:position w:val="0"/>
          <w:sz w:val="24"/>
        </w:rPr>
      </w:pPr>
      <w:r w:rsidRPr="00A6661F">
        <w:rPr>
          <w:position w:val="0"/>
          <w:sz w:val="24"/>
        </w:rPr>
        <w:t>Контролът за съответствието с проекта при изпълнението на подовите настилки включва проверка на основата и на междинните пластове за:</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Отклонението от проектната равнина</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Наклоните към сифони, канали, улами и събирателни шахти</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Дебелината на бетонната основа и изравнителните, заглаждащите и водоизолиращите пластове</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Радиуса на закръглението на заглаждащия пласт на местата на пресичане на подовата настилка с вертикални и наклонени повърхности (със стени, колони, фундаменти под технологични съоръжения, улами, открити канапи и шахти)</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Якостта на  натиск (с изготвяне по безразрушителни  методи  или  по лабораторни протоколи)</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Влажността</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Неравностите на повърхността (издатини и вдлъбнатини)</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Наличността на пукнатини, отслоявания, очукани, ронещи се и замръзнали места</w:t>
      </w:r>
    </w:p>
    <w:p w:rsidR="00487E23" w:rsidRPr="00A6661F" w:rsidRDefault="00487E23" w:rsidP="00A6661F">
      <w:pPr>
        <w:widowControl w:val="0"/>
        <w:numPr>
          <w:ilvl w:val="0"/>
          <w:numId w:val="34"/>
        </w:numPr>
        <w:shd w:val="clear" w:color="auto" w:fill="FFFFFF"/>
        <w:tabs>
          <w:tab w:val="left" w:pos="331"/>
          <w:tab w:val="left" w:pos="708"/>
        </w:tabs>
        <w:autoSpaceDE w:val="0"/>
        <w:autoSpaceDN w:val="0"/>
        <w:adjustRightInd w:val="0"/>
        <w:jc w:val="both"/>
        <w:rPr>
          <w:position w:val="0"/>
          <w:sz w:val="24"/>
        </w:rPr>
      </w:pPr>
      <w:r w:rsidRPr="00A6661F">
        <w:rPr>
          <w:position w:val="0"/>
          <w:sz w:val="24"/>
        </w:rPr>
        <w:t>Чистотата (налепи от строителни разтвори и отпадъци, маслени петна, прах и други замърсявания)</w:t>
      </w:r>
    </w:p>
    <w:p w:rsidR="00487E23" w:rsidRPr="00A6661F" w:rsidRDefault="00487E23" w:rsidP="00A6661F">
      <w:pPr>
        <w:shd w:val="clear" w:color="auto" w:fill="FFFFFF"/>
        <w:jc w:val="both"/>
        <w:rPr>
          <w:position w:val="0"/>
          <w:sz w:val="24"/>
        </w:rPr>
      </w:pPr>
      <w:r w:rsidRPr="00A6661F">
        <w:rPr>
          <w:position w:val="0"/>
          <w:sz w:val="24"/>
        </w:rPr>
        <w:t>&gt;    Изпълнението на деформационните фуги</w:t>
      </w:r>
    </w:p>
    <w:p w:rsidR="00487E23" w:rsidRPr="00A6661F" w:rsidRDefault="00487E23" w:rsidP="00A6661F">
      <w:pPr>
        <w:shd w:val="clear" w:color="auto" w:fill="FFFFFF"/>
        <w:tabs>
          <w:tab w:val="left" w:pos="331"/>
        </w:tabs>
        <w:jc w:val="both"/>
        <w:rPr>
          <w:position w:val="0"/>
          <w:sz w:val="24"/>
        </w:rPr>
      </w:pPr>
      <w:r w:rsidRPr="00A6661F">
        <w:rPr>
          <w:position w:val="0"/>
          <w:sz w:val="24"/>
        </w:rPr>
        <w:t>&gt;</w:t>
      </w:r>
      <w:r w:rsidRPr="00A6661F">
        <w:rPr>
          <w:position w:val="0"/>
          <w:sz w:val="24"/>
        </w:rPr>
        <w:tab/>
        <w:t xml:space="preserve"> Изпълнението  на  монтажните  и  инсталационните  работи,  които трябва  да  бъдат завършени    преди    полагането    на    настилката    (монтиране    на    сифоните    и    на преминаващите през подовата конструкция и през и под настилката тръби и други съоръжения)</w:t>
      </w:r>
    </w:p>
    <w:p w:rsidR="00487E23" w:rsidRPr="00A6661F" w:rsidRDefault="00487E23" w:rsidP="00A6661F">
      <w:pPr>
        <w:shd w:val="clear" w:color="auto" w:fill="FFFFFF"/>
        <w:tabs>
          <w:tab w:val="left" w:pos="451"/>
        </w:tabs>
        <w:jc w:val="both"/>
        <w:rPr>
          <w:position w:val="0"/>
          <w:sz w:val="24"/>
        </w:rPr>
      </w:pPr>
      <w:r w:rsidRPr="00A6661F">
        <w:rPr>
          <w:position w:val="0"/>
          <w:sz w:val="24"/>
        </w:rPr>
        <w:t>&gt;</w:t>
      </w:r>
      <w:r w:rsidRPr="00A6661F">
        <w:rPr>
          <w:position w:val="0"/>
          <w:sz w:val="24"/>
        </w:rPr>
        <w:tab/>
        <w:t>При настилки от плочи и тухли, положени на циментно-пясъчен или киселиноустойчив разтвор, на който фугите се допълват с битумен или полимерен кит - дълбочината и чистотата на празните фуги между плочите и тухлите, влажността на разтвора във фугите й и обработването на киселиноустойчивия разтвор с разтвор от солна киселина.</w:t>
      </w:r>
    </w:p>
    <w:p w:rsidR="00487E23" w:rsidRPr="00A6661F" w:rsidRDefault="00487E23" w:rsidP="00A6661F">
      <w:pPr>
        <w:shd w:val="clear" w:color="auto" w:fill="FFFFFF"/>
        <w:jc w:val="both"/>
        <w:rPr>
          <w:position w:val="0"/>
          <w:sz w:val="24"/>
        </w:rPr>
      </w:pPr>
      <w:r w:rsidRPr="00A6661F">
        <w:rPr>
          <w:position w:val="0"/>
          <w:sz w:val="24"/>
        </w:rPr>
        <w:t>За  случаите   на  настилки   върху  земна  основа,   освен   посочените   no-горе   се проверяват още и:</w:t>
      </w:r>
    </w:p>
    <w:p w:rsidR="00487E23" w:rsidRPr="00A6661F" w:rsidRDefault="00487E23" w:rsidP="00A6661F">
      <w:pPr>
        <w:widowControl w:val="0"/>
        <w:numPr>
          <w:ilvl w:val="0"/>
          <w:numId w:val="29"/>
        </w:numPr>
        <w:shd w:val="clear" w:color="auto" w:fill="FFFFFF"/>
        <w:tabs>
          <w:tab w:val="left" w:pos="451"/>
          <w:tab w:val="left" w:pos="708"/>
        </w:tabs>
        <w:autoSpaceDE w:val="0"/>
        <w:autoSpaceDN w:val="0"/>
        <w:adjustRightInd w:val="0"/>
        <w:jc w:val="both"/>
        <w:rPr>
          <w:position w:val="0"/>
          <w:sz w:val="24"/>
        </w:rPr>
      </w:pPr>
      <w:r w:rsidRPr="00A6661F">
        <w:rPr>
          <w:position w:val="0"/>
          <w:sz w:val="24"/>
        </w:rPr>
        <w:t>Нивото на земната основа</w:t>
      </w:r>
    </w:p>
    <w:p w:rsidR="00487E23" w:rsidRPr="00A6661F" w:rsidRDefault="00487E23" w:rsidP="00A6661F">
      <w:pPr>
        <w:widowControl w:val="0"/>
        <w:numPr>
          <w:ilvl w:val="0"/>
          <w:numId w:val="29"/>
        </w:numPr>
        <w:shd w:val="clear" w:color="auto" w:fill="FFFFFF"/>
        <w:tabs>
          <w:tab w:val="left" w:pos="451"/>
          <w:tab w:val="left" w:pos="708"/>
        </w:tabs>
        <w:autoSpaceDE w:val="0"/>
        <w:autoSpaceDN w:val="0"/>
        <w:adjustRightInd w:val="0"/>
        <w:jc w:val="both"/>
        <w:rPr>
          <w:position w:val="0"/>
          <w:sz w:val="24"/>
        </w:rPr>
      </w:pPr>
      <w:r w:rsidRPr="00A6661F">
        <w:rPr>
          <w:position w:val="0"/>
          <w:sz w:val="24"/>
        </w:rPr>
        <w:t>Видът и дебелината на уплътнения пласт от почвата</w:t>
      </w:r>
    </w:p>
    <w:p w:rsidR="00487E23" w:rsidRPr="00A6661F" w:rsidRDefault="00487E23" w:rsidP="00A6661F">
      <w:pPr>
        <w:widowControl w:val="0"/>
        <w:numPr>
          <w:ilvl w:val="0"/>
          <w:numId w:val="29"/>
        </w:numPr>
        <w:shd w:val="clear" w:color="auto" w:fill="FFFFFF"/>
        <w:tabs>
          <w:tab w:val="left" w:pos="451"/>
          <w:tab w:val="left" w:pos="708"/>
        </w:tabs>
        <w:autoSpaceDE w:val="0"/>
        <w:autoSpaceDN w:val="0"/>
        <w:adjustRightInd w:val="0"/>
        <w:jc w:val="both"/>
        <w:rPr>
          <w:position w:val="0"/>
          <w:sz w:val="24"/>
        </w:rPr>
      </w:pPr>
      <w:r w:rsidRPr="00A6661F">
        <w:rPr>
          <w:position w:val="0"/>
          <w:sz w:val="24"/>
        </w:rPr>
        <w:t>Носимоспособността на уплътнения почвен пласт</w:t>
      </w:r>
    </w:p>
    <w:p w:rsidR="00487E23" w:rsidRPr="00A6661F" w:rsidRDefault="00487E23" w:rsidP="00A6661F">
      <w:pPr>
        <w:shd w:val="clear" w:color="auto" w:fill="FFFFFF"/>
        <w:tabs>
          <w:tab w:val="left" w:pos="6300"/>
        </w:tabs>
        <w:jc w:val="both"/>
        <w:rPr>
          <w:position w:val="0"/>
          <w:sz w:val="24"/>
        </w:rPr>
      </w:pPr>
      <w:r w:rsidRPr="00A6661F">
        <w:rPr>
          <w:b/>
          <w:bCs/>
          <w:position w:val="0"/>
          <w:sz w:val="24"/>
        </w:rPr>
        <w:t>3.   Изисквания към завършените подови настилки</w:t>
      </w:r>
      <w:r w:rsidRPr="00A6661F">
        <w:rPr>
          <w:b/>
          <w:bCs/>
          <w:position w:val="0"/>
          <w:sz w:val="24"/>
        </w:rPr>
        <w:tab/>
      </w:r>
    </w:p>
    <w:p w:rsidR="00487E23" w:rsidRPr="00A6661F" w:rsidRDefault="00487E23" w:rsidP="00A6661F">
      <w:pPr>
        <w:shd w:val="clear" w:color="auto" w:fill="FFFFFF"/>
        <w:jc w:val="both"/>
        <w:rPr>
          <w:position w:val="0"/>
          <w:sz w:val="24"/>
        </w:rPr>
      </w:pPr>
      <w:r w:rsidRPr="00A6661F">
        <w:rPr>
          <w:b/>
          <w:position w:val="0"/>
          <w:sz w:val="24"/>
        </w:rPr>
        <w:tab/>
      </w:r>
      <w:r w:rsidRPr="00A6661F">
        <w:rPr>
          <w:position w:val="0"/>
          <w:sz w:val="24"/>
        </w:rPr>
        <w:t>При   настилки   от   меки   листови,   плочкови   и   килимоподобни   подови покрития се изисква</w:t>
      </w:r>
    </w:p>
    <w:p w:rsidR="00487E23" w:rsidRPr="00A6661F" w:rsidRDefault="00487E23" w:rsidP="00A6661F">
      <w:pPr>
        <w:widowControl w:val="0"/>
        <w:numPr>
          <w:ilvl w:val="0"/>
          <w:numId w:val="30"/>
        </w:numPr>
        <w:shd w:val="clear" w:color="auto" w:fill="FFFFFF"/>
        <w:tabs>
          <w:tab w:val="left" w:pos="451"/>
          <w:tab w:val="left" w:pos="708"/>
        </w:tabs>
        <w:autoSpaceDE w:val="0"/>
        <w:autoSpaceDN w:val="0"/>
        <w:adjustRightInd w:val="0"/>
        <w:jc w:val="both"/>
        <w:rPr>
          <w:position w:val="0"/>
          <w:sz w:val="24"/>
        </w:rPr>
      </w:pPr>
      <w:r w:rsidRPr="00A6661F">
        <w:rPr>
          <w:position w:val="0"/>
          <w:sz w:val="24"/>
        </w:rPr>
        <w:t>Первазите да са прихванати към стените здраво и плътно и да стъпват плътно върху краищата на подовото покритие</w:t>
      </w:r>
    </w:p>
    <w:p w:rsidR="00487E23" w:rsidRPr="00A6661F" w:rsidRDefault="00487E23" w:rsidP="00A6661F">
      <w:pPr>
        <w:widowControl w:val="0"/>
        <w:numPr>
          <w:ilvl w:val="0"/>
          <w:numId w:val="30"/>
        </w:numPr>
        <w:shd w:val="clear" w:color="auto" w:fill="FFFFFF"/>
        <w:tabs>
          <w:tab w:val="left" w:pos="451"/>
          <w:tab w:val="left" w:pos="708"/>
        </w:tabs>
        <w:autoSpaceDE w:val="0"/>
        <w:autoSpaceDN w:val="0"/>
        <w:adjustRightInd w:val="0"/>
        <w:jc w:val="both"/>
        <w:rPr>
          <w:position w:val="0"/>
          <w:sz w:val="24"/>
        </w:rPr>
      </w:pPr>
      <w:r w:rsidRPr="00A6661F">
        <w:rPr>
          <w:position w:val="0"/>
          <w:sz w:val="24"/>
        </w:rPr>
        <w:t>Поводите покрития да бъдат равномерно оцветени по цялата повърхност, да има съвпадение на рисунките, да няма петна, впадини и мехури, при изцяло залепените към основата подови покрития не трябва да се забелязват незалепени участъци, а при частично залепените и свободно положените — да няма гънки и други деформации.</w:t>
      </w:r>
    </w:p>
    <w:p w:rsidR="00487E23" w:rsidRPr="00A6661F" w:rsidRDefault="00487E23" w:rsidP="00A6661F">
      <w:pPr>
        <w:widowControl w:val="0"/>
        <w:numPr>
          <w:ilvl w:val="0"/>
          <w:numId w:val="30"/>
        </w:numPr>
        <w:shd w:val="clear" w:color="auto" w:fill="FFFFFF"/>
        <w:tabs>
          <w:tab w:val="left" w:pos="451"/>
          <w:tab w:val="left" w:pos="708"/>
        </w:tabs>
        <w:autoSpaceDE w:val="0"/>
        <w:autoSpaceDN w:val="0"/>
        <w:adjustRightInd w:val="0"/>
        <w:jc w:val="both"/>
        <w:rPr>
          <w:position w:val="0"/>
          <w:sz w:val="24"/>
        </w:rPr>
      </w:pPr>
      <w:r w:rsidRPr="00A6661F">
        <w:rPr>
          <w:position w:val="0"/>
          <w:sz w:val="24"/>
        </w:rPr>
        <w:t>Всички снаждания, да са достатъчно здрави и плътни и да създават впечатление за монолитност на подовото покритие.</w:t>
      </w:r>
    </w:p>
    <w:p w:rsidR="00487E23" w:rsidRPr="00A6661F" w:rsidRDefault="00487E23" w:rsidP="00A6661F">
      <w:pPr>
        <w:widowControl w:val="0"/>
        <w:numPr>
          <w:ilvl w:val="0"/>
          <w:numId w:val="30"/>
        </w:numPr>
        <w:shd w:val="clear" w:color="auto" w:fill="FFFFFF"/>
        <w:tabs>
          <w:tab w:val="left" w:pos="451"/>
          <w:tab w:val="left" w:pos="708"/>
        </w:tabs>
        <w:autoSpaceDE w:val="0"/>
        <w:autoSpaceDN w:val="0"/>
        <w:adjustRightInd w:val="0"/>
        <w:jc w:val="both"/>
        <w:rPr>
          <w:position w:val="0"/>
          <w:sz w:val="24"/>
        </w:rPr>
      </w:pPr>
      <w:r w:rsidRPr="00A6661F">
        <w:rPr>
          <w:position w:val="0"/>
          <w:sz w:val="24"/>
        </w:rPr>
        <w:t>При листови  и  килимоподобни  покрития дължината на платната трябва да бъде успоредна   на   посоката   на   падащата   светлина   и   на   интензивното   движение.</w:t>
      </w:r>
      <w:r w:rsidRPr="00A6661F">
        <w:rPr>
          <w:position w:val="0"/>
          <w:sz w:val="24"/>
        </w:rPr>
        <w:br/>
        <w:t xml:space="preserve">Снажданията между отделните платна трябва да попаднат в онази част на пода, която е най-отдалечена от входните врати и прозорци. </w:t>
      </w:r>
    </w:p>
    <w:p w:rsidR="00487E23" w:rsidRPr="00A6661F" w:rsidRDefault="00487E23" w:rsidP="00A6661F">
      <w:pPr>
        <w:widowControl w:val="0"/>
        <w:numPr>
          <w:ilvl w:val="0"/>
          <w:numId w:val="30"/>
        </w:numPr>
        <w:shd w:val="clear" w:color="auto" w:fill="FFFFFF"/>
        <w:tabs>
          <w:tab w:val="left" w:pos="451"/>
          <w:tab w:val="left" w:pos="708"/>
        </w:tabs>
        <w:autoSpaceDE w:val="0"/>
        <w:autoSpaceDN w:val="0"/>
        <w:adjustRightInd w:val="0"/>
        <w:jc w:val="both"/>
        <w:rPr>
          <w:position w:val="0"/>
          <w:sz w:val="24"/>
        </w:rPr>
      </w:pPr>
      <w:r w:rsidRPr="00A6661F">
        <w:rPr>
          <w:position w:val="0"/>
          <w:sz w:val="24"/>
        </w:rPr>
        <w:t>На повърхността на настилките от бетон и циментно-пясъчните замазки не се допускат пукнатини, отслоявания, очукани, ронещи се и замръзнали места.</w:t>
      </w:r>
    </w:p>
    <w:p w:rsidR="00487E23" w:rsidRPr="00A6661F" w:rsidRDefault="00487E23" w:rsidP="00A6661F">
      <w:pPr>
        <w:shd w:val="clear" w:color="auto" w:fill="FFFFFF"/>
        <w:jc w:val="both"/>
        <w:rPr>
          <w:position w:val="0"/>
          <w:sz w:val="24"/>
        </w:rPr>
      </w:pPr>
      <w:r w:rsidRPr="00A6661F">
        <w:rPr>
          <w:position w:val="0"/>
          <w:sz w:val="24"/>
        </w:rPr>
        <w:t>Не се допускат участъци, които не са свързани с бетонната основа.</w:t>
      </w:r>
    </w:p>
    <w:p w:rsidR="00487E23" w:rsidRPr="00A6661F" w:rsidRDefault="00487E23" w:rsidP="00A6661F">
      <w:pPr>
        <w:shd w:val="clear" w:color="auto" w:fill="FFFFFF"/>
        <w:tabs>
          <w:tab w:val="left" w:pos="418"/>
        </w:tabs>
        <w:jc w:val="both"/>
        <w:rPr>
          <w:position w:val="0"/>
          <w:sz w:val="24"/>
        </w:rPr>
      </w:pPr>
      <w:r w:rsidRPr="00A6661F">
        <w:rPr>
          <w:position w:val="0"/>
          <w:sz w:val="24"/>
        </w:rPr>
        <w:t>На повърхността  на настилките с лицев  пласт от плочи,  положени  на циментно-пясъчен разтвор не се допускат:</w:t>
      </w:r>
    </w:p>
    <w:p w:rsidR="00487E23" w:rsidRPr="00A6661F" w:rsidRDefault="00487E23" w:rsidP="00A6661F">
      <w:pPr>
        <w:widowControl w:val="0"/>
        <w:numPr>
          <w:ilvl w:val="0"/>
          <w:numId w:val="35"/>
        </w:numPr>
        <w:shd w:val="clear" w:color="auto" w:fill="FFFFFF"/>
        <w:tabs>
          <w:tab w:val="left" w:pos="346"/>
          <w:tab w:val="left" w:pos="708"/>
        </w:tabs>
        <w:autoSpaceDE w:val="0"/>
        <w:autoSpaceDN w:val="0"/>
        <w:adjustRightInd w:val="0"/>
        <w:jc w:val="both"/>
        <w:rPr>
          <w:position w:val="0"/>
          <w:sz w:val="24"/>
        </w:rPr>
      </w:pPr>
      <w:r w:rsidRPr="00A6661F">
        <w:rPr>
          <w:position w:val="0"/>
          <w:sz w:val="24"/>
        </w:rPr>
        <w:t>Пукнатини, отчупени ръбове и ъгли от плочите, участъци с незапълнени с разтвор или кит фуги, замърсявания на повърхността с разтвор или кит.</w:t>
      </w:r>
    </w:p>
    <w:p w:rsidR="00487E23" w:rsidRPr="00A6661F" w:rsidRDefault="00487E23" w:rsidP="00A6661F">
      <w:pPr>
        <w:widowControl w:val="0"/>
        <w:numPr>
          <w:ilvl w:val="0"/>
          <w:numId w:val="35"/>
        </w:numPr>
        <w:shd w:val="clear" w:color="auto" w:fill="FFFFFF"/>
        <w:tabs>
          <w:tab w:val="left" w:pos="346"/>
          <w:tab w:val="left" w:pos="708"/>
        </w:tabs>
        <w:autoSpaceDE w:val="0"/>
        <w:autoSpaceDN w:val="0"/>
        <w:adjustRightInd w:val="0"/>
        <w:jc w:val="both"/>
        <w:rPr>
          <w:position w:val="0"/>
          <w:sz w:val="24"/>
        </w:rPr>
      </w:pPr>
      <w:r w:rsidRPr="00A6661F">
        <w:rPr>
          <w:position w:val="0"/>
          <w:sz w:val="24"/>
        </w:rPr>
        <w:t>Участъци с незалепен към основата лицев пласт на настилката (установява се чрез почукване) и участъци с невтвърден във фугите кит.</w:t>
      </w:r>
    </w:p>
    <w:p w:rsidR="00487E23" w:rsidRPr="00A6661F" w:rsidRDefault="00487E23" w:rsidP="00A6661F">
      <w:pPr>
        <w:shd w:val="clear" w:color="auto" w:fill="FFFFFF"/>
        <w:jc w:val="both"/>
        <w:rPr>
          <w:position w:val="0"/>
          <w:sz w:val="24"/>
        </w:rPr>
      </w:pPr>
      <w:r w:rsidRPr="00A6661F">
        <w:rPr>
          <w:position w:val="0"/>
          <w:sz w:val="24"/>
        </w:rPr>
        <w:t>Настилките,  определени  като  електропроводими  или  антистатични,  трябва да отговарят на изискванията на БДС 15969.</w:t>
      </w:r>
    </w:p>
    <w:p w:rsidR="00487E23" w:rsidRPr="00A6661F" w:rsidRDefault="00487E23" w:rsidP="00A6661F">
      <w:pPr>
        <w:shd w:val="clear" w:color="auto" w:fill="FFFFFF"/>
        <w:jc w:val="both"/>
        <w:rPr>
          <w:position w:val="0"/>
          <w:sz w:val="24"/>
        </w:rPr>
      </w:pPr>
      <w:r w:rsidRPr="00A6661F">
        <w:rPr>
          <w:b/>
          <w:bCs/>
          <w:position w:val="0"/>
          <w:sz w:val="24"/>
        </w:rPr>
        <w:t>4.   Приемане на завършените подови настилки</w:t>
      </w:r>
    </w:p>
    <w:p w:rsidR="00487E23" w:rsidRPr="00A6661F" w:rsidRDefault="00487E23" w:rsidP="00A6661F">
      <w:pPr>
        <w:shd w:val="clear" w:color="auto" w:fill="FFFFFF"/>
        <w:jc w:val="both"/>
        <w:rPr>
          <w:position w:val="0"/>
          <w:sz w:val="24"/>
        </w:rPr>
      </w:pPr>
      <w:r w:rsidRPr="00A6661F">
        <w:rPr>
          <w:position w:val="0"/>
          <w:sz w:val="24"/>
        </w:rPr>
        <w:tab/>
        <w:t>При приемането на завършените подови настилки се проверяват следните документи и показатели:</w:t>
      </w:r>
    </w:p>
    <w:p w:rsidR="00487E23" w:rsidRPr="00A6661F" w:rsidRDefault="00487E23" w:rsidP="00A6661F">
      <w:pPr>
        <w:widowControl w:val="0"/>
        <w:numPr>
          <w:ilvl w:val="0"/>
          <w:numId w:val="40"/>
        </w:numPr>
        <w:shd w:val="clear" w:color="auto" w:fill="FFFFFF"/>
        <w:tabs>
          <w:tab w:val="left" w:pos="360"/>
          <w:tab w:val="left" w:pos="708"/>
        </w:tabs>
        <w:autoSpaceDE w:val="0"/>
        <w:autoSpaceDN w:val="0"/>
        <w:adjustRightInd w:val="0"/>
        <w:jc w:val="both"/>
        <w:rPr>
          <w:position w:val="0"/>
          <w:sz w:val="24"/>
        </w:rPr>
      </w:pPr>
      <w:r w:rsidRPr="00A6661F">
        <w:rPr>
          <w:position w:val="0"/>
          <w:sz w:val="24"/>
        </w:rPr>
        <w:t>видът на подовата настилка и съответствието й с проекта</w:t>
      </w:r>
    </w:p>
    <w:p w:rsidR="00487E23" w:rsidRPr="00A6661F" w:rsidRDefault="00487E23" w:rsidP="00A6661F">
      <w:pPr>
        <w:widowControl w:val="0"/>
        <w:numPr>
          <w:ilvl w:val="0"/>
          <w:numId w:val="40"/>
        </w:numPr>
        <w:shd w:val="clear" w:color="auto" w:fill="FFFFFF"/>
        <w:tabs>
          <w:tab w:val="left" w:pos="360"/>
          <w:tab w:val="left" w:pos="708"/>
        </w:tabs>
        <w:autoSpaceDE w:val="0"/>
        <w:autoSpaceDN w:val="0"/>
        <w:adjustRightInd w:val="0"/>
        <w:jc w:val="both"/>
        <w:rPr>
          <w:position w:val="0"/>
          <w:sz w:val="24"/>
        </w:rPr>
      </w:pPr>
      <w:r w:rsidRPr="00A6661F">
        <w:rPr>
          <w:position w:val="0"/>
          <w:sz w:val="24"/>
        </w:rPr>
        <w:t>съответствието на изпълнение на детайлите с проекта (изпълнението на первазите, съединяването на подовата настилка със сифоните и с облицовките на стени, канапи, улами и шахти, заустването на откритите канали, изпълнението около преминаващи през   подовата   конструкция   и   настилката   отвори,   инсталации,   тръби   и   други съоръжения, снажданията на пластовете и др.)</w:t>
      </w:r>
    </w:p>
    <w:p w:rsidR="00487E23" w:rsidRPr="00A6661F" w:rsidRDefault="00487E23" w:rsidP="00A6661F">
      <w:pPr>
        <w:widowControl w:val="0"/>
        <w:numPr>
          <w:ilvl w:val="0"/>
          <w:numId w:val="40"/>
        </w:numPr>
        <w:shd w:val="clear" w:color="auto" w:fill="FFFFFF"/>
        <w:tabs>
          <w:tab w:val="left" w:pos="360"/>
          <w:tab w:val="left" w:pos="708"/>
        </w:tabs>
        <w:autoSpaceDE w:val="0"/>
        <w:autoSpaceDN w:val="0"/>
        <w:adjustRightInd w:val="0"/>
        <w:jc w:val="both"/>
        <w:rPr>
          <w:position w:val="0"/>
          <w:sz w:val="24"/>
        </w:rPr>
      </w:pPr>
      <w:r w:rsidRPr="00A6661F">
        <w:rPr>
          <w:position w:val="0"/>
          <w:sz w:val="24"/>
        </w:rPr>
        <w:t>съответствието на настилката със съответните изисквания към нея</w:t>
      </w:r>
    </w:p>
    <w:p w:rsidR="00487E23" w:rsidRPr="00A6661F" w:rsidRDefault="00487E23" w:rsidP="00A6661F">
      <w:pPr>
        <w:widowControl w:val="0"/>
        <w:numPr>
          <w:ilvl w:val="0"/>
          <w:numId w:val="40"/>
        </w:numPr>
        <w:shd w:val="clear" w:color="auto" w:fill="FFFFFF"/>
        <w:tabs>
          <w:tab w:val="left" w:pos="360"/>
          <w:tab w:val="left" w:pos="708"/>
        </w:tabs>
        <w:autoSpaceDE w:val="0"/>
        <w:autoSpaceDN w:val="0"/>
        <w:adjustRightInd w:val="0"/>
        <w:jc w:val="both"/>
        <w:rPr>
          <w:position w:val="0"/>
          <w:sz w:val="24"/>
        </w:rPr>
      </w:pPr>
      <w:r w:rsidRPr="00A6661F">
        <w:rPr>
          <w:position w:val="0"/>
          <w:sz w:val="24"/>
        </w:rPr>
        <w:t>удостоверенията   за   качество   на   вложените   материали   и   изделия,   издадени   от производителите, протоколите от лабораторни изпитвания на материалите (ако има такива) и съответствието на показателите на материалите с изискванията на проекта</w:t>
      </w:r>
    </w:p>
    <w:p w:rsidR="00487E23" w:rsidRPr="00A6661F" w:rsidRDefault="00487E23" w:rsidP="00A6661F">
      <w:pPr>
        <w:widowControl w:val="0"/>
        <w:numPr>
          <w:ilvl w:val="0"/>
          <w:numId w:val="40"/>
        </w:numPr>
        <w:shd w:val="clear" w:color="auto" w:fill="FFFFFF"/>
        <w:tabs>
          <w:tab w:val="left" w:pos="360"/>
          <w:tab w:val="left" w:pos="708"/>
        </w:tabs>
        <w:autoSpaceDE w:val="0"/>
        <w:autoSpaceDN w:val="0"/>
        <w:adjustRightInd w:val="0"/>
        <w:jc w:val="both"/>
        <w:rPr>
          <w:position w:val="0"/>
          <w:sz w:val="24"/>
        </w:rPr>
      </w:pPr>
      <w:r w:rsidRPr="00A6661F">
        <w:rPr>
          <w:position w:val="0"/>
          <w:sz w:val="24"/>
        </w:rPr>
        <w:t>актовете за приемане на скритите работи при изпълнението на настилките, съдържащи и условията, при които те са изпълнени</w:t>
      </w:r>
    </w:p>
    <w:p w:rsidR="00487E23" w:rsidRPr="00A6661F" w:rsidRDefault="00487E23" w:rsidP="00A6661F">
      <w:pPr>
        <w:shd w:val="clear" w:color="auto" w:fill="FFFFFF"/>
        <w:jc w:val="both"/>
        <w:rPr>
          <w:position w:val="0"/>
          <w:sz w:val="24"/>
        </w:rPr>
      </w:pPr>
      <w:r w:rsidRPr="00A6661F">
        <w:rPr>
          <w:position w:val="0"/>
          <w:sz w:val="24"/>
        </w:rPr>
        <w:t>^ протоколите за изпитване на антистатичните качества и електропроводимостта (ако в проекта се предвижда изпълнение на електропроводимостта или антистатични подови настилки).</w:t>
      </w:r>
    </w:p>
    <w:p w:rsidR="00487E23" w:rsidRPr="00A6661F" w:rsidRDefault="00487E23" w:rsidP="00A6661F">
      <w:pPr>
        <w:shd w:val="clear" w:color="auto" w:fill="FFFFFF"/>
        <w:jc w:val="both"/>
        <w:rPr>
          <w:position w:val="0"/>
          <w:sz w:val="24"/>
        </w:rPr>
      </w:pPr>
    </w:p>
    <w:p w:rsidR="00487E23" w:rsidRPr="00A6661F" w:rsidRDefault="00487E23" w:rsidP="00A6661F">
      <w:pPr>
        <w:rPr>
          <w:b/>
          <w:position w:val="0"/>
          <w:sz w:val="24"/>
          <w:lang w:eastAsia="bg-BG"/>
        </w:rPr>
      </w:pPr>
      <w:r w:rsidRPr="00A6661F">
        <w:rPr>
          <w:b/>
          <w:position w:val="0"/>
          <w:sz w:val="24"/>
          <w:lang w:eastAsia="bg-BG"/>
        </w:rPr>
        <w:t xml:space="preserve">Европейските стандарти за безопасност на обществено достъпни площадки за игра и техните настилки БДС EN 1176 и БДС EN 1177 бяха публикувани, за да хармонизират съществуващите дотогава стандарти в Европейския Съюз. </w:t>
      </w:r>
    </w:p>
    <w:p w:rsidR="00487E23" w:rsidRPr="00A6661F" w:rsidRDefault="00487E23" w:rsidP="00A6661F">
      <w:pPr>
        <w:rPr>
          <w:position w:val="0"/>
          <w:sz w:val="24"/>
          <w:lang w:eastAsia="bg-BG"/>
        </w:rPr>
      </w:pPr>
      <w:r w:rsidRPr="00A6661F">
        <w:rPr>
          <w:b/>
          <w:bCs/>
          <w:position w:val="0"/>
          <w:sz w:val="24"/>
          <w:lang w:eastAsia="bg-BG"/>
        </w:rPr>
        <w:t>Стандартите</w:t>
      </w:r>
    </w:p>
    <w:p w:rsidR="00487E23" w:rsidRPr="00A6661F" w:rsidRDefault="00487E23" w:rsidP="00A6661F">
      <w:pPr>
        <w:rPr>
          <w:position w:val="0"/>
          <w:sz w:val="24"/>
          <w:lang w:eastAsia="bg-BG"/>
        </w:rPr>
      </w:pPr>
      <w:r w:rsidRPr="00A6661F">
        <w:rPr>
          <w:position w:val="0"/>
          <w:sz w:val="24"/>
          <w:lang w:eastAsia="bg-BG"/>
        </w:rPr>
        <w:t xml:space="preserve">Стандартът </w:t>
      </w:r>
      <w:r w:rsidRPr="00A6661F">
        <w:rPr>
          <w:b/>
          <w:bCs/>
          <w:position w:val="0"/>
          <w:sz w:val="24"/>
          <w:lang w:eastAsia="bg-BG"/>
        </w:rPr>
        <w:t>БДС EN 1176</w:t>
      </w:r>
      <w:r w:rsidRPr="00A6661F">
        <w:rPr>
          <w:position w:val="0"/>
          <w:sz w:val="24"/>
          <w:lang w:eastAsia="bg-BG"/>
        </w:rPr>
        <w:t xml:space="preserve"> е съставен от седем части:</w:t>
      </w:r>
    </w:p>
    <w:p w:rsidR="00487E23" w:rsidRPr="00A6661F" w:rsidRDefault="00487E23" w:rsidP="00A6661F">
      <w:pPr>
        <w:rPr>
          <w:position w:val="0"/>
          <w:sz w:val="24"/>
          <w:lang w:eastAsia="bg-BG"/>
        </w:rPr>
      </w:pPr>
      <w:r w:rsidRPr="00A6661F">
        <w:rPr>
          <w:b/>
          <w:bCs/>
          <w:position w:val="0"/>
          <w:sz w:val="24"/>
          <w:lang w:eastAsia="bg-BG"/>
        </w:rPr>
        <w:t>БДС EN 1176-1</w:t>
      </w:r>
      <w:r w:rsidRPr="00A6661F">
        <w:rPr>
          <w:position w:val="0"/>
          <w:sz w:val="24"/>
          <w:lang w:eastAsia="bg-BG"/>
        </w:rPr>
        <w:t xml:space="preserve"> Съоръжения и настилки за площадки за игра. част 1: Общи изисквания за безопасност и методи за изпитване;</w:t>
      </w:r>
    </w:p>
    <w:p w:rsidR="00487E23" w:rsidRPr="00A6661F" w:rsidRDefault="00487E23" w:rsidP="00A6661F">
      <w:pPr>
        <w:rPr>
          <w:position w:val="0"/>
          <w:sz w:val="24"/>
          <w:lang w:eastAsia="bg-BG"/>
        </w:rPr>
      </w:pPr>
      <w:r w:rsidRPr="00A6661F">
        <w:rPr>
          <w:b/>
          <w:bCs/>
          <w:position w:val="0"/>
          <w:sz w:val="24"/>
          <w:lang w:eastAsia="bg-BG"/>
        </w:rPr>
        <w:t>БДС EN 1176-2</w:t>
      </w:r>
      <w:r w:rsidRPr="00A6661F">
        <w:rPr>
          <w:position w:val="0"/>
          <w:sz w:val="24"/>
          <w:lang w:eastAsia="bg-BG"/>
        </w:rPr>
        <w:t xml:space="preserve"> Съоръжения и настилки за площадки за игра. част 2: Допълнителни специфични изисквания за безопасност и методи за изпитване на люлки-махало;</w:t>
      </w:r>
    </w:p>
    <w:p w:rsidR="00487E23" w:rsidRPr="00A6661F" w:rsidRDefault="00487E23" w:rsidP="00A6661F">
      <w:pPr>
        <w:rPr>
          <w:position w:val="0"/>
          <w:sz w:val="24"/>
          <w:lang w:eastAsia="bg-BG"/>
        </w:rPr>
      </w:pPr>
      <w:r w:rsidRPr="00A6661F">
        <w:rPr>
          <w:b/>
          <w:bCs/>
          <w:position w:val="0"/>
          <w:sz w:val="24"/>
          <w:lang w:eastAsia="bg-BG"/>
        </w:rPr>
        <w:t>БДС EN 1176-3</w:t>
      </w:r>
      <w:r w:rsidRPr="00A6661F">
        <w:rPr>
          <w:position w:val="0"/>
          <w:sz w:val="24"/>
          <w:lang w:eastAsia="bg-BG"/>
        </w:rPr>
        <w:t xml:space="preserve"> Съоръжения и настилки за площадки за игра. част 3: допълнителни специфични изисквания за безопасност и методи за изпитване на пързалки;</w:t>
      </w:r>
    </w:p>
    <w:p w:rsidR="00487E23" w:rsidRPr="00A6661F" w:rsidRDefault="00487E23" w:rsidP="00A6661F">
      <w:pPr>
        <w:rPr>
          <w:position w:val="0"/>
          <w:sz w:val="24"/>
          <w:lang w:eastAsia="bg-BG"/>
        </w:rPr>
      </w:pPr>
      <w:r w:rsidRPr="00A6661F">
        <w:rPr>
          <w:b/>
          <w:bCs/>
          <w:position w:val="0"/>
          <w:sz w:val="24"/>
          <w:lang w:eastAsia="bg-BG"/>
        </w:rPr>
        <w:t>БДС EN 1176-4</w:t>
      </w:r>
      <w:r w:rsidRPr="00A6661F">
        <w:rPr>
          <w:position w:val="0"/>
          <w:sz w:val="24"/>
          <w:lang w:eastAsia="bg-BG"/>
        </w:rPr>
        <w:t xml:space="preserve"> Съоръжения и настилки за площадки за игра. част 4: Допълнителни специфични изисквания за безопасност и   методи за изпитване на въжени линии;</w:t>
      </w:r>
    </w:p>
    <w:p w:rsidR="00487E23" w:rsidRPr="00A6661F" w:rsidRDefault="00487E23" w:rsidP="00A6661F">
      <w:pPr>
        <w:rPr>
          <w:position w:val="0"/>
          <w:sz w:val="24"/>
          <w:lang w:eastAsia="bg-BG"/>
        </w:rPr>
      </w:pPr>
      <w:r w:rsidRPr="00A6661F">
        <w:rPr>
          <w:b/>
          <w:bCs/>
          <w:position w:val="0"/>
          <w:sz w:val="24"/>
          <w:lang w:eastAsia="bg-BG"/>
        </w:rPr>
        <w:t>БДС EN 1176-5</w:t>
      </w:r>
      <w:r w:rsidRPr="00A6661F">
        <w:rPr>
          <w:position w:val="0"/>
          <w:sz w:val="24"/>
          <w:lang w:eastAsia="bg-BG"/>
        </w:rPr>
        <w:t xml:space="preserve"> Съоръжения и настилки за площадки за игра. част 5: Допълнителни специфични изисквания за безопасност и методи за изпитване на въртележки;</w:t>
      </w:r>
    </w:p>
    <w:p w:rsidR="00487E23" w:rsidRPr="00A6661F" w:rsidRDefault="00487E23" w:rsidP="00A6661F">
      <w:pPr>
        <w:rPr>
          <w:position w:val="0"/>
          <w:sz w:val="24"/>
          <w:lang w:eastAsia="bg-BG"/>
        </w:rPr>
      </w:pPr>
      <w:r w:rsidRPr="00A6661F">
        <w:rPr>
          <w:b/>
          <w:bCs/>
          <w:position w:val="0"/>
          <w:sz w:val="24"/>
          <w:lang w:eastAsia="bg-BG"/>
        </w:rPr>
        <w:t>БДС EN 1176-6</w:t>
      </w:r>
      <w:r w:rsidRPr="00A6661F">
        <w:rPr>
          <w:position w:val="0"/>
          <w:sz w:val="24"/>
          <w:lang w:eastAsia="bg-BG"/>
        </w:rPr>
        <w:t xml:space="preserve"> Съоръжения и настилки за площадки за игра. част 6: Допълнителни специфични изисквания за безопасност и методи за изпитване на съоръжения за люлеене. </w:t>
      </w:r>
    </w:p>
    <w:p w:rsidR="00487E23" w:rsidRPr="00A6661F" w:rsidRDefault="00487E23" w:rsidP="00A6661F">
      <w:pPr>
        <w:rPr>
          <w:position w:val="0"/>
          <w:sz w:val="24"/>
          <w:lang w:eastAsia="bg-BG"/>
        </w:rPr>
      </w:pPr>
      <w:r w:rsidRPr="00A6661F">
        <w:rPr>
          <w:b/>
          <w:bCs/>
          <w:position w:val="0"/>
          <w:sz w:val="24"/>
          <w:lang w:eastAsia="bg-BG"/>
        </w:rPr>
        <w:t>БДС EN 1176-7</w:t>
      </w:r>
      <w:r w:rsidRPr="00A6661F">
        <w:rPr>
          <w:position w:val="0"/>
          <w:sz w:val="24"/>
          <w:lang w:eastAsia="bg-BG"/>
        </w:rPr>
        <w:t xml:space="preserve"> Съоръжения и настилки за площадки за игра. част 7: Ръководство за монтиране, контрол, поддържане и използване. </w:t>
      </w:r>
    </w:p>
    <w:p w:rsidR="00487E23" w:rsidRPr="00A6661F" w:rsidRDefault="00487E23" w:rsidP="00A6661F">
      <w:pPr>
        <w:rPr>
          <w:position w:val="0"/>
          <w:sz w:val="24"/>
          <w:lang w:eastAsia="bg-BG"/>
        </w:rPr>
      </w:pPr>
      <w:r w:rsidRPr="00A6661F">
        <w:rPr>
          <w:b/>
          <w:bCs/>
          <w:position w:val="0"/>
          <w:sz w:val="24"/>
          <w:lang w:eastAsia="bg-BG"/>
        </w:rPr>
        <w:t>БДС EN 1176-10</w:t>
      </w:r>
      <w:r w:rsidRPr="00A6661F">
        <w:rPr>
          <w:position w:val="0"/>
          <w:sz w:val="24"/>
          <w:lang w:eastAsia="bg-BG"/>
        </w:rPr>
        <w:t xml:space="preserve"> Съоръжения и настилки за площадки за игра. Част 10: допълнителни специфични изисквания за безопасност и методи за изпитване на изцяло заградени съоръжения за игра.</w:t>
      </w:r>
    </w:p>
    <w:p w:rsidR="00487E23" w:rsidRPr="00A6661F" w:rsidRDefault="00487E23" w:rsidP="00A6661F">
      <w:pPr>
        <w:rPr>
          <w:position w:val="0"/>
          <w:sz w:val="24"/>
          <w:lang w:eastAsia="bg-BG"/>
        </w:rPr>
      </w:pPr>
      <w:r w:rsidRPr="00A6661F">
        <w:rPr>
          <w:b/>
          <w:bCs/>
          <w:position w:val="0"/>
          <w:sz w:val="24"/>
          <w:lang w:eastAsia="bg-BG"/>
        </w:rPr>
        <w:t>БДС EN 1176-11</w:t>
      </w:r>
      <w:r w:rsidRPr="00A6661F">
        <w:rPr>
          <w:position w:val="0"/>
          <w:sz w:val="24"/>
          <w:lang w:eastAsia="bg-BG"/>
        </w:rPr>
        <w:t xml:space="preserve"> Съоръжения и настилки за площадки за игра. част 11: Допълнителни специфични изисквания за безопасност и методи за изпитване на пространствени мрежи.</w:t>
      </w:r>
    </w:p>
    <w:p w:rsidR="00487E23" w:rsidRPr="00A6661F" w:rsidRDefault="00487E23" w:rsidP="00A6661F">
      <w:pPr>
        <w:rPr>
          <w:position w:val="0"/>
          <w:sz w:val="24"/>
          <w:lang w:eastAsia="bg-BG"/>
        </w:rPr>
      </w:pPr>
      <w:r w:rsidRPr="00A6661F">
        <w:rPr>
          <w:b/>
          <w:bCs/>
          <w:position w:val="0"/>
          <w:sz w:val="24"/>
          <w:lang w:eastAsia="bg-BG"/>
        </w:rPr>
        <w:t>БДС EN 1177</w:t>
      </w:r>
      <w:r w:rsidRPr="00A6661F">
        <w:rPr>
          <w:position w:val="0"/>
          <w:sz w:val="24"/>
          <w:lang w:eastAsia="bg-BG"/>
        </w:rPr>
        <w:t xml:space="preserve"> Ударопоглъщащи настилки за площадки за игра: Изисквания за безопасност и методи за изпитване. </w:t>
      </w:r>
    </w:p>
    <w:p w:rsidR="00487E23" w:rsidRPr="00A6661F" w:rsidRDefault="00487E23" w:rsidP="00A6661F">
      <w:pPr>
        <w:shd w:val="clear" w:color="auto" w:fill="FFFFFF"/>
        <w:jc w:val="both"/>
        <w:rPr>
          <w:b/>
          <w:bCs/>
          <w:position w:val="0"/>
          <w:sz w:val="24"/>
          <w:lang w:eastAsia="ar-SA"/>
        </w:rPr>
      </w:pPr>
      <w:r w:rsidRPr="00A6661F">
        <w:rPr>
          <w:b/>
          <w:bCs/>
          <w:position w:val="0"/>
          <w:sz w:val="24"/>
        </w:rPr>
        <w:t>ІХ. Бояджийски работи</w:t>
      </w:r>
    </w:p>
    <w:p w:rsidR="00487E23" w:rsidRPr="00A6661F" w:rsidRDefault="00487E23" w:rsidP="00A6661F">
      <w:pPr>
        <w:shd w:val="clear" w:color="auto" w:fill="FFFFFF"/>
        <w:jc w:val="both"/>
        <w:rPr>
          <w:b/>
          <w:bCs/>
          <w:position w:val="0"/>
          <w:sz w:val="24"/>
        </w:rPr>
      </w:pPr>
      <w:r w:rsidRPr="00A6661F">
        <w:rPr>
          <w:b/>
          <w:bCs/>
          <w:position w:val="0"/>
          <w:sz w:val="24"/>
        </w:rPr>
        <w:t>1.   Материали</w:t>
      </w:r>
    </w:p>
    <w:p w:rsidR="00487E23" w:rsidRPr="00A6661F" w:rsidRDefault="00487E23" w:rsidP="00A6661F">
      <w:pPr>
        <w:shd w:val="clear" w:color="auto" w:fill="FFFFFF"/>
        <w:jc w:val="both"/>
        <w:rPr>
          <w:position w:val="0"/>
          <w:sz w:val="24"/>
        </w:rPr>
      </w:pPr>
      <w:r w:rsidRPr="00A6661F">
        <w:rPr>
          <w:bCs/>
          <w:position w:val="0"/>
          <w:sz w:val="24"/>
        </w:rPr>
        <w:t>Материалите и полуфабрикатите</w:t>
      </w:r>
      <w:r w:rsidRPr="00A6661F">
        <w:rPr>
          <w:b/>
          <w:bCs/>
          <w:position w:val="0"/>
          <w:sz w:val="24"/>
        </w:rPr>
        <w:t xml:space="preserve"> </w:t>
      </w:r>
      <w:r w:rsidRPr="00A6661F">
        <w:rPr>
          <w:position w:val="0"/>
          <w:sz w:val="24"/>
        </w:rPr>
        <w:t>за бояджийските работи и тяхното съхраняване трябва да отговарят на действащите стандарти и отраслови нормали:</w:t>
      </w:r>
    </w:p>
    <w:p w:rsidR="00487E23" w:rsidRPr="00A6661F" w:rsidRDefault="00487E23" w:rsidP="00A6661F">
      <w:pPr>
        <w:shd w:val="clear" w:color="auto" w:fill="FFFFFF"/>
        <w:jc w:val="both"/>
        <w:rPr>
          <w:position w:val="0"/>
          <w:sz w:val="24"/>
        </w:rPr>
      </w:pPr>
      <w:r w:rsidRPr="00A6661F">
        <w:rPr>
          <w:position w:val="0"/>
          <w:sz w:val="24"/>
        </w:rPr>
        <w:t xml:space="preserve">БДС 2562-81 - Бои блажни ПФ-21 и ПФ-22 </w:t>
      </w:r>
    </w:p>
    <w:p w:rsidR="00487E23" w:rsidRPr="00A6661F" w:rsidRDefault="00487E23" w:rsidP="00A6661F">
      <w:pPr>
        <w:rPr>
          <w:color w:val="000000"/>
          <w:position w:val="0"/>
          <w:sz w:val="24"/>
        </w:rPr>
      </w:pPr>
      <w:r w:rsidRPr="00A6661F">
        <w:rPr>
          <w:position w:val="0"/>
          <w:sz w:val="24"/>
        </w:rPr>
        <w:t>БДС EN 13300:2004</w:t>
      </w:r>
      <w:r w:rsidRPr="00A6661F">
        <w:rPr>
          <w:b/>
          <w:position w:val="0"/>
          <w:sz w:val="24"/>
        </w:rPr>
        <w:t xml:space="preserve"> </w:t>
      </w:r>
      <w:r w:rsidRPr="00A6661F">
        <w:rPr>
          <w:color w:val="000000"/>
          <w:position w:val="0"/>
          <w:sz w:val="24"/>
        </w:rPr>
        <w:t>Бои и лакове. Лаковобояджийски материали и лаковобояджийски системи във водна фаза за вътрешни стени и тавани. Класификация</w:t>
      </w:r>
    </w:p>
    <w:p w:rsidR="00487E23" w:rsidRPr="00A6661F" w:rsidRDefault="00487E23" w:rsidP="00A6661F">
      <w:pPr>
        <w:rPr>
          <w:color w:val="000000"/>
          <w:position w:val="0"/>
          <w:sz w:val="24"/>
        </w:rPr>
      </w:pPr>
      <w:hyperlink r:id="rId71" w:history="1">
        <w:r w:rsidRPr="00A6661F">
          <w:rPr>
            <w:rStyle w:val="Hyperlink"/>
            <w:bCs/>
            <w:position w:val="0"/>
            <w:sz w:val="24"/>
          </w:rPr>
          <w:t>БДС EN 459-1:2010</w:t>
        </w:r>
      </w:hyperlink>
      <w:r w:rsidRPr="00A6661F">
        <w:rPr>
          <w:color w:val="000000"/>
          <w:position w:val="0"/>
          <w:sz w:val="24"/>
        </w:rPr>
        <w:t xml:space="preserve"> Строителна вар. Част 1: Определения, изисквания и критерии за съответствие</w:t>
      </w:r>
    </w:p>
    <w:p w:rsidR="00487E23" w:rsidRPr="00A6661F" w:rsidRDefault="00487E23" w:rsidP="00A6661F">
      <w:pPr>
        <w:rPr>
          <w:color w:val="000000"/>
          <w:position w:val="0"/>
          <w:sz w:val="24"/>
        </w:rPr>
      </w:pPr>
      <w:hyperlink r:id="rId72" w:history="1">
        <w:r w:rsidRPr="00A6661F">
          <w:rPr>
            <w:rStyle w:val="Hyperlink"/>
            <w:bCs/>
            <w:position w:val="0"/>
            <w:sz w:val="24"/>
          </w:rPr>
          <w:t>БДС 12.3.005:1980</w:t>
        </w:r>
      </w:hyperlink>
      <w:r w:rsidRPr="00A6661F">
        <w:rPr>
          <w:color w:val="000000"/>
          <w:position w:val="0"/>
          <w:sz w:val="24"/>
        </w:rPr>
        <w:t xml:space="preserve"> Охрана на труда. Бояджийски работи. Общи изисквания за безопасност на труда</w:t>
      </w:r>
    </w:p>
    <w:p w:rsidR="00487E23" w:rsidRPr="00A6661F" w:rsidRDefault="00487E23" w:rsidP="00A6661F">
      <w:pPr>
        <w:shd w:val="clear" w:color="auto" w:fill="FFFFFF"/>
        <w:tabs>
          <w:tab w:val="left" w:pos="9766"/>
          <w:tab w:val="left" w:pos="9923"/>
        </w:tabs>
        <w:jc w:val="both"/>
        <w:rPr>
          <w:position w:val="0"/>
          <w:sz w:val="24"/>
        </w:rPr>
      </w:pPr>
      <w:r w:rsidRPr="00A6661F">
        <w:rPr>
          <w:position w:val="0"/>
          <w:sz w:val="24"/>
        </w:rPr>
        <w:t xml:space="preserve">Преди нанасянето на дисперсните бои /латекс/ с цел подобряване на покривността и равномерността на покритието и запазване точността на цвета повърхностите, които се боядисват да се тонират с грунд за акрилатни бои отговарящ на следните стандарти по отношение на плътност и </w:t>
      </w:r>
      <w:r w:rsidRPr="00A6661F">
        <w:rPr>
          <w:bCs/>
          <w:position w:val="0"/>
          <w:sz w:val="24"/>
        </w:rPr>
        <w:t xml:space="preserve">съдържание на нелетливи в-ва, 125°/1h: </w:t>
      </w:r>
      <w:r w:rsidRPr="00A6661F">
        <w:rPr>
          <w:position w:val="0"/>
          <w:sz w:val="24"/>
        </w:rPr>
        <w:t>БДС EN ISO 2811-4 ДС EN ISO 3251</w:t>
      </w:r>
    </w:p>
    <w:p w:rsidR="00487E23" w:rsidRPr="00A6661F" w:rsidRDefault="00487E23" w:rsidP="00A6661F">
      <w:pPr>
        <w:shd w:val="clear" w:color="auto" w:fill="FFFFFF"/>
        <w:jc w:val="both"/>
        <w:rPr>
          <w:position w:val="0"/>
          <w:sz w:val="24"/>
        </w:rPr>
      </w:pPr>
      <w:r w:rsidRPr="00A6661F">
        <w:rPr>
          <w:position w:val="0"/>
          <w:sz w:val="24"/>
        </w:rPr>
        <w:t>При съмнение в качеството (неясно означение, липса на свидетелство, по-дълго съхраняване и др.) материалите се подлагат на контролни лабораторни изпитвания в лицензирани лаборатории.</w:t>
      </w:r>
    </w:p>
    <w:p w:rsidR="00487E23" w:rsidRPr="00A6661F" w:rsidRDefault="00487E23" w:rsidP="00A6661F">
      <w:pPr>
        <w:shd w:val="clear" w:color="auto" w:fill="FFFFFF"/>
        <w:jc w:val="both"/>
        <w:rPr>
          <w:position w:val="0"/>
          <w:sz w:val="24"/>
        </w:rPr>
      </w:pPr>
      <w:r w:rsidRPr="00A6661F">
        <w:rPr>
          <w:position w:val="0"/>
          <w:sz w:val="24"/>
        </w:rPr>
        <w:t>Изпълнение  на бояджийските работи не се допуска боядисване на фасадите при следните атмосферни условия:</w:t>
      </w:r>
    </w:p>
    <w:p w:rsidR="00487E23" w:rsidRPr="00A6661F" w:rsidRDefault="00487E23" w:rsidP="00A6661F">
      <w:pPr>
        <w:widowControl w:val="0"/>
        <w:numPr>
          <w:ilvl w:val="0"/>
          <w:numId w:val="40"/>
        </w:numPr>
        <w:shd w:val="clear" w:color="auto" w:fill="FFFFFF"/>
        <w:tabs>
          <w:tab w:val="left" w:pos="538"/>
          <w:tab w:val="left" w:pos="708"/>
        </w:tabs>
        <w:autoSpaceDE w:val="0"/>
        <w:autoSpaceDN w:val="0"/>
        <w:adjustRightInd w:val="0"/>
        <w:jc w:val="both"/>
        <w:rPr>
          <w:position w:val="0"/>
          <w:sz w:val="24"/>
        </w:rPr>
      </w:pPr>
      <w:r w:rsidRPr="00A6661F">
        <w:rPr>
          <w:position w:val="0"/>
          <w:sz w:val="24"/>
        </w:rPr>
        <w:t>В сухо и горещо време при температура на въздуха над 30° С при пряко сгряване от слънчеви лъчи</w:t>
      </w:r>
    </w:p>
    <w:p w:rsidR="00487E23" w:rsidRPr="00A6661F" w:rsidRDefault="00487E23" w:rsidP="00A6661F">
      <w:pPr>
        <w:widowControl w:val="0"/>
        <w:numPr>
          <w:ilvl w:val="0"/>
          <w:numId w:val="40"/>
        </w:numPr>
        <w:shd w:val="clear" w:color="auto" w:fill="FFFFFF"/>
        <w:tabs>
          <w:tab w:val="left" w:pos="538"/>
          <w:tab w:val="left" w:pos="708"/>
        </w:tabs>
        <w:autoSpaceDE w:val="0"/>
        <w:autoSpaceDN w:val="0"/>
        <w:adjustRightInd w:val="0"/>
        <w:jc w:val="both"/>
        <w:rPr>
          <w:position w:val="0"/>
          <w:sz w:val="24"/>
        </w:rPr>
      </w:pPr>
      <w:r w:rsidRPr="00A6661F">
        <w:rPr>
          <w:position w:val="0"/>
          <w:sz w:val="24"/>
        </w:rPr>
        <w:t>По време на валежи (дъжд и сняг) и след тях, преди достигане на допустимата влага на стените</w:t>
      </w:r>
    </w:p>
    <w:p w:rsidR="00487E23" w:rsidRPr="00A6661F" w:rsidRDefault="00487E23" w:rsidP="00A6661F">
      <w:pPr>
        <w:widowControl w:val="0"/>
        <w:numPr>
          <w:ilvl w:val="0"/>
          <w:numId w:val="40"/>
        </w:numPr>
        <w:shd w:val="clear" w:color="auto" w:fill="FFFFFF"/>
        <w:tabs>
          <w:tab w:val="left" w:pos="538"/>
          <w:tab w:val="left" w:pos="708"/>
        </w:tabs>
        <w:autoSpaceDE w:val="0"/>
        <w:autoSpaceDN w:val="0"/>
        <w:adjustRightInd w:val="0"/>
        <w:jc w:val="both"/>
        <w:rPr>
          <w:position w:val="0"/>
          <w:sz w:val="24"/>
        </w:rPr>
      </w:pPr>
      <w:r w:rsidRPr="00A6661F">
        <w:rPr>
          <w:position w:val="0"/>
          <w:sz w:val="24"/>
        </w:rPr>
        <w:t>При силен вятър (над 5 м/сек.) \</w:t>
      </w:r>
    </w:p>
    <w:p w:rsidR="00487E23" w:rsidRPr="00A6661F" w:rsidRDefault="00487E23" w:rsidP="00A6661F">
      <w:pPr>
        <w:widowControl w:val="0"/>
        <w:numPr>
          <w:ilvl w:val="0"/>
          <w:numId w:val="40"/>
        </w:numPr>
        <w:shd w:val="clear" w:color="auto" w:fill="FFFFFF"/>
        <w:tabs>
          <w:tab w:val="left" w:pos="538"/>
          <w:tab w:val="left" w:pos="708"/>
        </w:tabs>
        <w:autoSpaceDE w:val="0"/>
        <w:autoSpaceDN w:val="0"/>
        <w:adjustRightInd w:val="0"/>
        <w:jc w:val="both"/>
        <w:rPr>
          <w:position w:val="0"/>
          <w:sz w:val="24"/>
        </w:rPr>
      </w:pPr>
      <w:r w:rsidRPr="00A6661F">
        <w:rPr>
          <w:position w:val="0"/>
          <w:sz w:val="24"/>
        </w:rPr>
        <w:t>При температура под +5° С с водоразтворими бои и покрития и под 0° С със състави, съдържащи органични разтворители не се допуска боядисване на външни метални повърхности при наличието на кондензат върху тях и при относителна влажност на въздуха над 80%.</w:t>
      </w:r>
    </w:p>
    <w:p w:rsidR="00487E23" w:rsidRPr="00A6661F" w:rsidRDefault="00487E23" w:rsidP="00A6661F">
      <w:pPr>
        <w:shd w:val="clear" w:color="auto" w:fill="FFFFFF"/>
        <w:jc w:val="both"/>
        <w:rPr>
          <w:position w:val="0"/>
          <w:sz w:val="24"/>
        </w:rPr>
      </w:pPr>
      <w:r w:rsidRPr="00A6661F">
        <w:rPr>
          <w:b/>
          <w:bCs/>
          <w:position w:val="0"/>
          <w:sz w:val="24"/>
        </w:rPr>
        <w:tab/>
        <w:t>2.   Приемане на бояджийските работи</w:t>
      </w:r>
    </w:p>
    <w:p w:rsidR="00487E23" w:rsidRPr="00A6661F" w:rsidRDefault="00487E23" w:rsidP="00A6661F">
      <w:pPr>
        <w:shd w:val="clear" w:color="auto" w:fill="FFFFFF"/>
        <w:jc w:val="both"/>
        <w:rPr>
          <w:position w:val="0"/>
          <w:sz w:val="24"/>
        </w:rPr>
      </w:pPr>
      <w:r w:rsidRPr="00A6661F">
        <w:rPr>
          <w:position w:val="0"/>
          <w:sz w:val="24"/>
        </w:rPr>
        <w:tab/>
        <w:t>Приемането на бояджийските работи се извършва след окончателното изсъхване на постните бои и след образуване твърда корица върху повърхностите, боядисани с блажни и полимерни лакове и бои.</w:t>
      </w:r>
    </w:p>
    <w:p w:rsidR="00487E23" w:rsidRPr="00A6661F" w:rsidRDefault="00487E23" w:rsidP="00A6661F">
      <w:pPr>
        <w:shd w:val="clear" w:color="auto" w:fill="FFFFFF"/>
        <w:jc w:val="both"/>
        <w:rPr>
          <w:position w:val="0"/>
          <w:sz w:val="24"/>
        </w:rPr>
      </w:pPr>
      <w:r w:rsidRPr="00A6661F">
        <w:rPr>
          <w:position w:val="0"/>
          <w:sz w:val="24"/>
        </w:rPr>
        <w:tab/>
        <w:t>Бояджийските работи при приемането трябва да отговарят на следните изисквания:</w:t>
      </w:r>
    </w:p>
    <w:p w:rsidR="00487E23" w:rsidRPr="00A6661F" w:rsidRDefault="00487E23" w:rsidP="00A6661F">
      <w:pPr>
        <w:widowControl w:val="0"/>
        <w:numPr>
          <w:ilvl w:val="0"/>
          <w:numId w:val="31"/>
        </w:numPr>
        <w:shd w:val="clear" w:color="auto" w:fill="FFFFFF"/>
        <w:tabs>
          <w:tab w:val="left" w:pos="422"/>
          <w:tab w:val="left" w:pos="708"/>
        </w:tabs>
        <w:autoSpaceDE w:val="0"/>
        <w:autoSpaceDN w:val="0"/>
        <w:adjustRightInd w:val="0"/>
        <w:jc w:val="both"/>
        <w:rPr>
          <w:position w:val="0"/>
          <w:sz w:val="24"/>
        </w:rPr>
      </w:pPr>
      <w:r w:rsidRPr="00A6661F">
        <w:rPr>
          <w:position w:val="0"/>
          <w:sz w:val="24"/>
        </w:rPr>
        <w:tab/>
        <w:t>Повърхностите, боядисани с постни (водни) бояджийски състави, трябва да бъдат с еднакъв цвят, с равномерно наслояване и еднаква обработка. Не се допускат петна, ленти, напластявания, протичане, бразди, мехури, олющвания, влакнести пукнатини, пропуски, следи от четка, изстьргвания и видими поправки, различни от общия фон.</w:t>
      </w:r>
    </w:p>
    <w:p w:rsidR="00487E23" w:rsidRPr="00A6661F" w:rsidRDefault="00487E23" w:rsidP="00A6661F">
      <w:pPr>
        <w:widowControl w:val="0"/>
        <w:numPr>
          <w:ilvl w:val="0"/>
          <w:numId w:val="31"/>
        </w:numPr>
        <w:shd w:val="clear" w:color="auto" w:fill="FFFFFF"/>
        <w:tabs>
          <w:tab w:val="left" w:pos="422"/>
          <w:tab w:val="left" w:pos="708"/>
        </w:tabs>
        <w:autoSpaceDE w:val="0"/>
        <w:autoSpaceDN w:val="0"/>
        <w:adjustRightInd w:val="0"/>
        <w:jc w:val="both"/>
        <w:rPr>
          <w:position w:val="0"/>
          <w:sz w:val="24"/>
        </w:rPr>
      </w:pPr>
      <w:r w:rsidRPr="00A6661F">
        <w:rPr>
          <w:position w:val="0"/>
          <w:sz w:val="24"/>
        </w:rPr>
        <w:t>По боядисаните повърхности не се допускат изкривявания на ограничителните линии и зацапвания и разливания при съседни, различно оцветени полета, надвишаващи 3мм.</w:t>
      </w:r>
    </w:p>
    <w:p w:rsidR="00487E23" w:rsidRPr="00A6661F" w:rsidRDefault="00487E23" w:rsidP="00A6661F">
      <w:pPr>
        <w:widowControl w:val="0"/>
        <w:numPr>
          <w:ilvl w:val="0"/>
          <w:numId w:val="31"/>
        </w:numPr>
        <w:shd w:val="clear" w:color="auto" w:fill="FFFFFF"/>
        <w:tabs>
          <w:tab w:val="left" w:pos="422"/>
          <w:tab w:val="left" w:pos="708"/>
        </w:tabs>
        <w:autoSpaceDE w:val="0"/>
        <w:autoSpaceDN w:val="0"/>
        <w:adjustRightInd w:val="0"/>
        <w:jc w:val="both"/>
        <w:rPr>
          <w:position w:val="0"/>
          <w:sz w:val="24"/>
        </w:rPr>
      </w:pPr>
      <w:r w:rsidRPr="00A6661F">
        <w:rPr>
          <w:position w:val="0"/>
          <w:sz w:val="24"/>
        </w:rPr>
        <w:t>Бордюрите и фризовете трябва да имат еднаква ширина по цялото си протежение и да нямат видими фуги.</w:t>
      </w:r>
    </w:p>
    <w:p w:rsidR="00487E23" w:rsidRPr="00A6661F" w:rsidRDefault="00487E23" w:rsidP="00A6661F">
      <w:pPr>
        <w:widowControl w:val="0"/>
        <w:numPr>
          <w:ilvl w:val="0"/>
          <w:numId w:val="31"/>
        </w:numPr>
        <w:shd w:val="clear" w:color="auto" w:fill="FFFFFF"/>
        <w:tabs>
          <w:tab w:val="left" w:pos="422"/>
          <w:tab w:val="left" w:pos="708"/>
        </w:tabs>
        <w:autoSpaceDE w:val="0"/>
        <w:autoSpaceDN w:val="0"/>
        <w:adjustRightInd w:val="0"/>
        <w:jc w:val="both"/>
        <w:rPr>
          <w:position w:val="0"/>
          <w:sz w:val="24"/>
        </w:rPr>
      </w:pPr>
      <w:r w:rsidRPr="00A6661F">
        <w:rPr>
          <w:position w:val="0"/>
          <w:sz w:val="24"/>
        </w:rPr>
        <w:t>Браздите, пръските и петната по релефно обработените повърхности трябва да бъдат разположение равномерно, според изискванията на проекта.</w:t>
      </w:r>
    </w:p>
    <w:p w:rsidR="00487E23" w:rsidRPr="00A6661F" w:rsidRDefault="00487E23" w:rsidP="00A6661F">
      <w:pPr>
        <w:shd w:val="clear" w:color="auto" w:fill="FFFFFF"/>
        <w:jc w:val="both"/>
        <w:rPr>
          <w:b/>
          <w:position w:val="0"/>
          <w:sz w:val="24"/>
        </w:rPr>
      </w:pPr>
    </w:p>
    <w:p w:rsidR="00487E23" w:rsidRPr="00A6661F" w:rsidRDefault="00487E23" w:rsidP="00A6661F">
      <w:pPr>
        <w:shd w:val="clear" w:color="auto" w:fill="FFFFFF"/>
        <w:jc w:val="both"/>
        <w:rPr>
          <w:b/>
          <w:caps/>
          <w:position w:val="0"/>
          <w:sz w:val="24"/>
        </w:rPr>
      </w:pPr>
      <w:r w:rsidRPr="00A6661F">
        <w:rPr>
          <w:b/>
          <w:bCs/>
          <w:position w:val="0"/>
          <w:sz w:val="24"/>
        </w:rPr>
        <w:tab/>
        <w:t xml:space="preserve">Х.  </w:t>
      </w:r>
      <w:r w:rsidRPr="00A6661F">
        <w:rPr>
          <w:b/>
          <w:caps/>
          <w:position w:val="0"/>
          <w:sz w:val="24"/>
        </w:rPr>
        <w:t>ЕЛЕКТРИЧЕСКИ ИНСТАЛАЦИИ</w:t>
      </w:r>
    </w:p>
    <w:p w:rsidR="00487E23" w:rsidRPr="00A6661F" w:rsidRDefault="00487E23" w:rsidP="00A6661F">
      <w:pPr>
        <w:shd w:val="clear" w:color="auto" w:fill="FFFFFF"/>
        <w:jc w:val="both"/>
        <w:rPr>
          <w:b/>
          <w:caps/>
          <w:position w:val="0"/>
          <w:sz w:val="24"/>
        </w:rPr>
      </w:pPr>
      <w:r w:rsidRPr="00A6661F">
        <w:rPr>
          <w:b/>
          <w:caps/>
          <w:position w:val="0"/>
          <w:sz w:val="24"/>
        </w:rPr>
        <w:tab/>
        <w:t>І. ОБЩИ ПОЛОЖЕНИЯ</w:t>
      </w:r>
    </w:p>
    <w:p w:rsidR="00487E23" w:rsidRPr="00A6661F" w:rsidRDefault="00487E23" w:rsidP="00A6661F">
      <w:pPr>
        <w:jc w:val="both"/>
        <w:rPr>
          <w:b/>
          <w:position w:val="0"/>
          <w:sz w:val="24"/>
        </w:rPr>
      </w:pPr>
      <w:r w:rsidRPr="00A6661F">
        <w:rPr>
          <w:b/>
          <w:position w:val="0"/>
          <w:sz w:val="24"/>
        </w:rPr>
        <w:t>1.Въведение</w:t>
      </w:r>
    </w:p>
    <w:p w:rsidR="00487E23" w:rsidRPr="00A6661F" w:rsidRDefault="00487E23" w:rsidP="00A6661F">
      <w:pPr>
        <w:tabs>
          <w:tab w:val="left" w:pos="0"/>
        </w:tabs>
        <w:jc w:val="both"/>
        <w:rPr>
          <w:position w:val="0"/>
          <w:sz w:val="24"/>
        </w:rPr>
      </w:pPr>
      <w:r w:rsidRPr="00A6661F">
        <w:rPr>
          <w:position w:val="0"/>
          <w:sz w:val="24"/>
        </w:rPr>
        <w:tab/>
        <w:t>Техническата спецификация на ел. материалите е неделима част от тръжните книжа, заедно с договорните условия, работните чертежи и др. договорни документи.</w:t>
      </w:r>
    </w:p>
    <w:p w:rsidR="00487E23" w:rsidRPr="00A6661F" w:rsidRDefault="00487E23" w:rsidP="00A6661F">
      <w:pPr>
        <w:jc w:val="both"/>
        <w:rPr>
          <w:position w:val="0"/>
          <w:sz w:val="24"/>
        </w:rPr>
      </w:pPr>
      <w:r w:rsidRPr="00A6661F">
        <w:rPr>
          <w:position w:val="0"/>
          <w:sz w:val="24"/>
        </w:rPr>
        <w:t>Спецификацията е предназначена да поясни и развие изискванията по изпълнение на строителните работи – предмет на съответния договор. При неточности и неясноти между спецификация и количествена сметка, за меродавна се счита спецификацията.</w:t>
      </w:r>
    </w:p>
    <w:p w:rsidR="00487E23" w:rsidRPr="00A6661F" w:rsidRDefault="00487E23" w:rsidP="00A6661F">
      <w:pPr>
        <w:jc w:val="both"/>
        <w:rPr>
          <w:b/>
          <w:position w:val="0"/>
          <w:sz w:val="24"/>
          <w:lang w:val="ru-RU"/>
        </w:rPr>
      </w:pPr>
      <w:r w:rsidRPr="00A6661F">
        <w:rPr>
          <w:b/>
          <w:position w:val="0"/>
          <w:sz w:val="24"/>
          <w:lang w:val="ru-RU" w:eastAsia="bg-BG"/>
        </w:rPr>
        <w:t>2.</w:t>
      </w:r>
      <w:r w:rsidRPr="00A6661F">
        <w:rPr>
          <w:b/>
          <w:position w:val="0"/>
          <w:sz w:val="24"/>
          <w:lang w:val="ru-RU"/>
        </w:rPr>
        <w:t>Задължения на Изпълнителя при приемане на строителната площадка</w:t>
      </w:r>
    </w:p>
    <w:p w:rsidR="00487E23" w:rsidRPr="00A6661F" w:rsidRDefault="00487E23" w:rsidP="00A6661F">
      <w:pPr>
        <w:jc w:val="both"/>
        <w:rPr>
          <w:position w:val="0"/>
          <w:sz w:val="24"/>
          <w:lang w:val="ru-RU"/>
        </w:rPr>
      </w:pPr>
      <w:r w:rsidRPr="00A6661F">
        <w:rPr>
          <w:position w:val="0"/>
          <w:sz w:val="24"/>
          <w:lang w:val="ru-RU"/>
        </w:rPr>
        <w:t>От Изпълнителя се изисква, преди започване на СМР, да се увери в коректността на представената разчетна мощност и съответствуващата й стойност – съгласно документ (писмо) от електроразпределително дружество, както и указанията от последното.</w:t>
      </w:r>
    </w:p>
    <w:p w:rsidR="00487E23" w:rsidRPr="00A6661F" w:rsidRDefault="00487E23" w:rsidP="00A6661F">
      <w:pPr>
        <w:jc w:val="both"/>
        <w:rPr>
          <w:b/>
          <w:position w:val="0"/>
          <w:sz w:val="24"/>
          <w:lang w:val="ru-RU"/>
        </w:rPr>
      </w:pPr>
      <w:r w:rsidRPr="00A6661F">
        <w:rPr>
          <w:b/>
          <w:position w:val="0"/>
          <w:sz w:val="24"/>
          <w:lang w:val="ru-RU"/>
        </w:rPr>
        <w:t xml:space="preserve">3. Изпитания </w:t>
      </w:r>
    </w:p>
    <w:p w:rsidR="00487E23" w:rsidRPr="00A6661F" w:rsidRDefault="00487E23" w:rsidP="00A6661F">
      <w:pPr>
        <w:jc w:val="both"/>
        <w:rPr>
          <w:position w:val="0"/>
          <w:sz w:val="24"/>
          <w:lang w:val="ru-RU"/>
        </w:rPr>
      </w:pPr>
      <w:r w:rsidRPr="00A6661F">
        <w:rPr>
          <w:position w:val="0"/>
          <w:sz w:val="24"/>
          <w:lang w:val="ru-RU"/>
        </w:rPr>
        <w:t>По време на строителство, както и при завършването му, Изпълнителят е длъжен да извърши съответните изпитания, съгласно нормативната уредба, като и да осигурява достъп на Инвеститорски контрол и СИФ при контролни изпитания.</w:t>
      </w:r>
    </w:p>
    <w:p w:rsidR="00487E23" w:rsidRPr="00A6661F" w:rsidRDefault="00487E23" w:rsidP="00A6661F">
      <w:pPr>
        <w:jc w:val="both"/>
        <w:rPr>
          <w:position w:val="0"/>
          <w:sz w:val="24"/>
          <w:lang w:val="ru-RU"/>
        </w:rPr>
      </w:pPr>
      <w:r w:rsidRPr="00A6661F">
        <w:rPr>
          <w:position w:val="0"/>
          <w:sz w:val="24"/>
          <w:lang w:val="ru-RU"/>
        </w:rPr>
        <w:t>Копия от протоколите от изпитанията, трябва да се представят при актуване на изпълнени СМР.</w:t>
      </w:r>
    </w:p>
    <w:p w:rsidR="00487E23" w:rsidRPr="00A6661F" w:rsidRDefault="00487E23" w:rsidP="00A6661F">
      <w:pPr>
        <w:jc w:val="both"/>
        <w:rPr>
          <w:position w:val="0"/>
          <w:sz w:val="24"/>
          <w:lang w:val="ru-RU"/>
        </w:rPr>
      </w:pPr>
      <w:r w:rsidRPr="00A6661F">
        <w:rPr>
          <w:position w:val="0"/>
          <w:sz w:val="24"/>
          <w:lang w:val="ru-RU"/>
        </w:rPr>
        <w:t>По време на строителството да се спазват всички изисквания по техника на безопасност!</w:t>
      </w:r>
    </w:p>
    <w:p w:rsidR="00487E23" w:rsidRPr="00A6661F" w:rsidRDefault="00487E23" w:rsidP="00A6661F">
      <w:pPr>
        <w:jc w:val="both"/>
        <w:rPr>
          <w:position w:val="0"/>
          <w:sz w:val="24"/>
          <w:lang w:val="ru-RU"/>
        </w:rPr>
      </w:pPr>
      <w:r w:rsidRPr="00A6661F">
        <w:rPr>
          <w:position w:val="0"/>
          <w:sz w:val="24"/>
          <w:lang w:val="ru-RU"/>
        </w:rPr>
        <w:t>Охранително осветление се изисква съгласно Наредба №7 за системите за физическа защита на строежите (ДВ, бр.70/98 г.)</w:t>
      </w:r>
    </w:p>
    <w:p w:rsidR="00487E23" w:rsidRPr="00A6661F" w:rsidRDefault="00487E23" w:rsidP="00A6661F">
      <w:pPr>
        <w:jc w:val="both"/>
        <w:rPr>
          <w:position w:val="0"/>
          <w:sz w:val="24"/>
          <w:lang w:val="ru-RU"/>
        </w:rPr>
      </w:pPr>
    </w:p>
    <w:p w:rsidR="00487E23" w:rsidRPr="00A6661F" w:rsidRDefault="00487E23" w:rsidP="00A6661F">
      <w:pPr>
        <w:jc w:val="both"/>
        <w:rPr>
          <w:b/>
          <w:i/>
          <w:position w:val="0"/>
          <w:sz w:val="24"/>
        </w:rPr>
      </w:pPr>
      <w:r w:rsidRPr="00A6661F">
        <w:rPr>
          <w:b/>
          <w:i/>
          <w:position w:val="0"/>
          <w:sz w:val="24"/>
        </w:rPr>
        <w:tab/>
        <w:t>Забележка:</w:t>
      </w:r>
    </w:p>
    <w:p w:rsidR="00487E23" w:rsidRPr="00A6661F" w:rsidRDefault="00487E23" w:rsidP="00A6661F">
      <w:pPr>
        <w:jc w:val="both"/>
        <w:rPr>
          <w:i/>
          <w:position w:val="0"/>
          <w:sz w:val="24"/>
        </w:rPr>
      </w:pPr>
      <w:r w:rsidRPr="00A6661F">
        <w:rPr>
          <w:i/>
          <w:position w:val="0"/>
          <w:sz w:val="24"/>
        </w:rPr>
        <w:tab/>
      </w:r>
    </w:p>
    <w:p w:rsidR="00487E23" w:rsidRPr="00A6661F" w:rsidRDefault="00487E23" w:rsidP="00A6661F">
      <w:pPr>
        <w:jc w:val="both"/>
        <w:rPr>
          <w:i/>
          <w:position w:val="0"/>
          <w:sz w:val="24"/>
        </w:rPr>
      </w:pPr>
      <w:r w:rsidRPr="00A6661F">
        <w:rPr>
          <w:i/>
          <w:position w:val="0"/>
          <w:sz w:val="24"/>
        </w:rPr>
        <w:tab/>
        <w:t>1.Общите изисквания могат да бъдат променяни в случаи на изменения в стандартите, отпадането им или добавянето на нови стандарти към цитираните такива в конкретния вид строителни работи.</w:t>
      </w:r>
    </w:p>
    <w:p w:rsidR="00487E23" w:rsidRPr="00A6661F" w:rsidRDefault="00487E23" w:rsidP="00A6661F">
      <w:pPr>
        <w:jc w:val="both"/>
        <w:rPr>
          <w:position w:val="0"/>
          <w:sz w:val="24"/>
        </w:rPr>
      </w:pPr>
      <w:r w:rsidRPr="00A6661F">
        <w:rPr>
          <w:i/>
          <w:position w:val="0"/>
          <w:sz w:val="24"/>
        </w:rPr>
        <w:tab/>
        <w:t>2. При влизане в сила на нормативен документ /закон или подзаконов акт/ изменящ Общите изисквания, промяната влиза в сила, както е упоменато в преходните и заключителните разпоредби на конкретния нормативен документ.</w:t>
      </w:r>
    </w:p>
    <w:p w:rsidR="00487E23" w:rsidRPr="00A6661F" w:rsidRDefault="00487E23" w:rsidP="00A6661F">
      <w:pPr>
        <w:pStyle w:val="NormalWeb"/>
        <w:spacing w:before="0" w:beforeAutospacing="0" w:after="0" w:afterAutospacing="0"/>
        <w:rPr>
          <w:b/>
        </w:rPr>
      </w:pPr>
      <w:bookmarkStart w:id="1" w:name="_GoBack"/>
      <w:bookmarkEnd w:id="1"/>
    </w:p>
    <w:sectPr w:rsidR="00487E23" w:rsidRPr="00A6661F" w:rsidSect="00F0316D">
      <w:footerReference w:type="default" r:id="rId73"/>
      <w:pgSz w:w="12240" w:h="15840" w:code="1"/>
      <w:pgMar w:top="737" w:right="851" w:bottom="567" w:left="1418" w:header="227" w:footer="17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E23" w:rsidRDefault="00487E23" w:rsidP="004F66B8">
      <w:r>
        <w:separator/>
      </w:r>
    </w:p>
  </w:endnote>
  <w:endnote w:type="continuationSeparator" w:id="0">
    <w:p w:rsidR="00487E23" w:rsidRDefault="00487E23" w:rsidP="004F6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4p">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Arial Narrow">
    <w:panose1 w:val="020B0506020202030204"/>
    <w:charset w:val="CC"/>
    <w:family w:val="swiss"/>
    <w:pitch w:val="variable"/>
    <w:sig w:usb0="00000287" w:usb1="00000800" w:usb2="00000000" w:usb3="00000000" w:csb0="0000009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Optima">
    <w:panose1 w:val="00000000000000000000"/>
    <w:charset w:val="00"/>
    <w:family w:val="auto"/>
    <w:notTrueType/>
    <w:pitch w:val="default"/>
    <w:sig w:usb0="00000003" w:usb1="00000000" w:usb2="00000000" w:usb3="00000000" w:csb0="00000001" w:csb1="00000000"/>
  </w:font>
  <w:font w:name="ExcelciorCyr">
    <w:panose1 w:val="00000000000000000000"/>
    <w:charset w:val="CC"/>
    <w:family w:val="roman"/>
    <w:notTrueType/>
    <w:pitch w:val="variable"/>
    <w:sig w:usb0="00000201" w:usb1="00000000" w:usb2="00000000" w:usb3="00000000" w:csb0="00000004" w:csb1="00000000"/>
  </w:font>
  <w:font w:name="Futura Bk">
    <w:altName w:val="Century Gothic"/>
    <w:panose1 w:val="00000000000000000000"/>
    <w:charset w:val="CC"/>
    <w:family w:val="swiss"/>
    <w:notTrueType/>
    <w:pitch w:val="variable"/>
    <w:sig w:usb0="00000203" w:usb1="00000000" w:usb2="00000000" w:usb3="00000000" w:csb0="00000005" w:csb1="00000000"/>
  </w:font>
  <w:font w:name="font420">
    <w:panose1 w:val="00000000000000000000"/>
    <w:charset w:val="CC"/>
    <w:family w:val="auto"/>
    <w:notTrueType/>
    <w:pitch w:val="variable"/>
    <w:sig w:usb0="00000201" w:usb1="00000000" w:usb2="00000000" w:usb3="00000000" w:csb0="00000004"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PMingLiU">
    <w:altName w:val="ЎPs??c???"/>
    <w:panose1 w:val="02010601000101010101"/>
    <w:charset w:val="88"/>
    <w:family w:val="auto"/>
    <w:notTrueType/>
    <w:pitch w:val="variable"/>
    <w:sig w:usb0="00000001"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E23" w:rsidRDefault="00487E23">
    <w:pPr>
      <w:pStyle w:val="Footer"/>
      <w:jc w:val="right"/>
    </w:pPr>
    <w:fldSimple w:instr=" PAGE   \* MERGEFORMAT ">
      <w:r>
        <w:rPr>
          <w:noProof/>
        </w:rPr>
        <w:t>3</w:t>
      </w:r>
    </w:fldSimple>
  </w:p>
  <w:p w:rsidR="00487E23" w:rsidRDefault="00487E23">
    <w:pPr>
      <w:pStyle w:val="Footer"/>
      <w:rPr>
        <w:sz w:val="16"/>
        <w:szCs w:val="16"/>
      </w:rPr>
    </w:pPr>
  </w:p>
  <w:p w:rsidR="00487E23" w:rsidRDefault="00487E2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E23" w:rsidRDefault="00487E23" w:rsidP="004F66B8">
      <w:r>
        <w:separator/>
      </w:r>
    </w:p>
  </w:footnote>
  <w:footnote w:type="continuationSeparator" w:id="0">
    <w:p w:rsidR="00487E23" w:rsidRDefault="00487E23" w:rsidP="004F66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1"/>
    <w:lvl w:ilvl="0">
      <w:start w:val="1"/>
      <w:numFmt w:val="decimal"/>
      <w:pStyle w:val="1"/>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8Num3"/>
    <w:lvl w:ilvl="0">
      <w:start w:val="1"/>
      <w:numFmt w:val="bullet"/>
      <w:lvlText w:val=""/>
      <w:lvlJc w:val="left"/>
      <w:pPr>
        <w:tabs>
          <w:tab w:val="num" w:pos="0"/>
        </w:tabs>
        <w:ind w:left="1068" w:hanging="360"/>
      </w:pPr>
      <w:rPr>
        <w:rFonts w:ascii="Symbol" w:hAnsi="Symbol"/>
        <w:color w:val="000000"/>
        <w:sz w:val="24"/>
      </w:rPr>
    </w:lvl>
    <w:lvl w:ilvl="1">
      <w:start w:val="1"/>
      <w:numFmt w:val="bullet"/>
      <w:lvlText w:val="o"/>
      <w:lvlJc w:val="left"/>
      <w:pPr>
        <w:tabs>
          <w:tab w:val="num" w:pos="0"/>
        </w:tabs>
        <w:ind w:left="1788" w:hanging="360"/>
      </w:pPr>
      <w:rPr>
        <w:rFonts w:ascii="Courier New" w:hAnsi="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000000"/>
        <w:sz w:val="24"/>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000000"/>
        <w:sz w:val="24"/>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5">
    <w:nsid w:val="00000011"/>
    <w:multiLevelType w:val="multilevel"/>
    <w:tmpl w:val="00000011"/>
    <w:name w:val="WW8Num16"/>
    <w:lvl w:ilvl="0">
      <w:start w:val="1"/>
      <w:numFmt w:val="decimal"/>
      <w:lvlText w:val="%1."/>
      <w:lvlJc w:val="left"/>
      <w:pPr>
        <w:tabs>
          <w:tab w:val="num" w:pos="0"/>
        </w:tabs>
        <w:ind w:left="1065" w:hanging="360"/>
      </w:pPr>
      <w:rPr>
        <w:rFonts w:cs="Times New Roman"/>
        <w:caps w:val="0"/>
        <w:smallCaps w:val="0"/>
      </w:rPr>
    </w:lvl>
    <w:lvl w:ilvl="1">
      <w:start w:val="1"/>
      <w:numFmt w:val="lowerLetter"/>
      <w:lvlText w:val="%2."/>
      <w:lvlJc w:val="left"/>
      <w:pPr>
        <w:tabs>
          <w:tab w:val="num" w:pos="0"/>
        </w:tabs>
        <w:ind w:left="1785" w:hanging="360"/>
      </w:pPr>
      <w:rPr>
        <w:rFonts w:cs="Times New Roman"/>
      </w:rPr>
    </w:lvl>
    <w:lvl w:ilvl="2">
      <w:start w:val="1"/>
      <w:numFmt w:val="lowerRoman"/>
      <w:lvlText w:val="%2.%3."/>
      <w:lvlJc w:val="right"/>
      <w:pPr>
        <w:tabs>
          <w:tab w:val="num" w:pos="0"/>
        </w:tabs>
        <w:ind w:left="2505" w:hanging="180"/>
      </w:pPr>
      <w:rPr>
        <w:rFonts w:cs="Times New Roman"/>
      </w:rPr>
    </w:lvl>
    <w:lvl w:ilvl="3">
      <w:start w:val="1"/>
      <w:numFmt w:val="decimal"/>
      <w:lvlText w:val="%2.%3.%4."/>
      <w:lvlJc w:val="left"/>
      <w:pPr>
        <w:tabs>
          <w:tab w:val="num" w:pos="0"/>
        </w:tabs>
        <w:ind w:left="3225" w:hanging="360"/>
      </w:pPr>
      <w:rPr>
        <w:rFonts w:cs="Times New Roman"/>
      </w:rPr>
    </w:lvl>
    <w:lvl w:ilvl="4">
      <w:start w:val="1"/>
      <w:numFmt w:val="lowerLetter"/>
      <w:lvlText w:val="%2.%3.%4.%5."/>
      <w:lvlJc w:val="left"/>
      <w:pPr>
        <w:tabs>
          <w:tab w:val="num" w:pos="0"/>
        </w:tabs>
        <w:ind w:left="3945" w:hanging="360"/>
      </w:pPr>
      <w:rPr>
        <w:rFonts w:cs="Times New Roman"/>
      </w:rPr>
    </w:lvl>
    <w:lvl w:ilvl="5">
      <w:start w:val="1"/>
      <w:numFmt w:val="lowerRoman"/>
      <w:lvlText w:val="%2.%3.%4.%5.%6."/>
      <w:lvlJc w:val="right"/>
      <w:pPr>
        <w:tabs>
          <w:tab w:val="num" w:pos="0"/>
        </w:tabs>
        <w:ind w:left="4665" w:hanging="180"/>
      </w:pPr>
      <w:rPr>
        <w:rFonts w:cs="Times New Roman"/>
      </w:rPr>
    </w:lvl>
    <w:lvl w:ilvl="6">
      <w:start w:val="1"/>
      <w:numFmt w:val="decimal"/>
      <w:lvlText w:val="%2.%3.%4.%5.%6.%7."/>
      <w:lvlJc w:val="left"/>
      <w:pPr>
        <w:tabs>
          <w:tab w:val="num" w:pos="0"/>
        </w:tabs>
        <w:ind w:left="5385" w:hanging="360"/>
      </w:pPr>
      <w:rPr>
        <w:rFonts w:cs="Times New Roman"/>
      </w:rPr>
    </w:lvl>
    <w:lvl w:ilvl="7">
      <w:start w:val="1"/>
      <w:numFmt w:val="lowerLetter"/>
      <w:lvlText w:val="%2.%3.%4.%5.%6.%7.%8."/>
      <w:lvlJc w:val="left"/>
      <w:pPr>
        <w:tabs>
          <w:tab w:val="num" w:pos="0"/>
        </w:tabs>
        <w:ind w:left="6105" w:hanging="360"/>
      </w:pPr>
      <w:rPr>
        <w:rFonts w:cs="Times New Roman"/>
      </w:rPr>
    </w:lvl>
    <w:lvl w:ilvl="8">
      <w:start w:val="1"/>
      <w:numFmt w:val="lowerRoman"/>
      <w:lvlText w:val="%2.%3.%4.%5.%6.%7.%8.%9."/>
      <w:lvlJc w:val="right"/>
      <w:pPr>
        <w:tabs>
          <w:tab w:val="num" w:pos="0"/>
        </w:tabs>
        <w:ind w:left="6825" w:hanging="180"/>
      </w:pPr>
      <w:rPr>
        <w:rFonts w:cs="Times New Roman"/>
      </w:rPr>
    </w:lvl>
  </w:abstractNum>
  <w:abstractNum w:abstractNumId="6">
    <w:nsid w:val="00000012"/>
    <w:multiLevelType w:val="multilevel"/>
    <w:tmpl w:val="00000012"/>
    <w:name w:val="WW8Num1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7">
    <w:nsid w:val="07A20890"/>
    <w:multiLevelType w:val="multilevel"/>
    <w:tmpl w:val="748A5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B0201A6"/>
    <w:multiLevelType w:val="multilevel"/>
    <w:tmpl w:val="BB40331A"/>
    <w:lvl w:ilvl="0">
      <w:start w:val="1"/>
      <w:numFmt w:val="decimal"/>
      <w:pStyle w:val="Style9"/>
      <w:lvlText w:val="%1."/>
      <w:lvlJc w:val="left"/>
      <w:pPr>
        <w:tabs>
          <w:tab w:val="num" w:pos="694"/>
        </w:tabs>
        <w:ind w:left="-327" w:firstLine="567"/>
      </w:pPr>
      <w:rPr>
        <w:rFonts w:cs="Times New Roman" w:hint="default"/>
        <w:b/>
      </w:rPr>
    </w:lvl>
    <w:lvl w:ilvl="1">
      <w:start w:val="1"/>
      <w:numFmt w:val="decimal"/>
      <w:lvlText w:val="%1.%2."/>
      <w:lvlJc w:val="left"/>
      <w:pPr>
        <w:tabs>
          <w:tab w:val="num" w:pos="1021"/>
        </w:tabs>
        <w:ind w:firstLine="851"/>
      </w:pPr>
      <w:rPr>
        <w:rFonts w:cs="Times New Roman" w:hint="default"/>
      </w:rPr>
    </w:lvl>
    <w:lvl w:ilvl="2">
      <w:start w:val="1"/>
      <w:numFmt w:val="decimal"/>
      <w:lvlText w:val="%1.%2.%3."/>
      <w:lvlJc w:val="left"/>
      <w:pPr>
        <w:tabs>
          <w:tab w:val="num" w:pos="2389"/>
        </w:tabs>
        <w:ind w:left="2389" w:hanging="720"/>
      </w:pPr>
      <w:rPr>
        <w:rFonts w:cs="Times New Roman" w:hint="default"/>
      </w:rPr>
    </w:lvl>
    <w:lvl w:ilvl="3">
      <w:start w:val="1"/>
      <w:numFmt w:val="decimal"/>
      <w:lvlText w:val="%1.%2.%3.%4."/>
      <w:lvlJc w:val="left"/>
      <w:pPr>
        <w:tabs>
          <w:tab w:val="num" w:pos="2869"/>
        </w:tabs>
        <w:ind w:left="2869" w:hanging="720"/>
      </w:pPr>
      <w:rPr>
        <w:rFonts w:cs="Times New Roman" w:hint="default"/>
      </w:rPr>
    </w:lvl>
    <w:lvl w:ilvl="4">
      <w:start w:val="1"/>
      <w:numFmt w:val="decimal"/>
      <w:lvlText w:val="%1.%2.%3.%4.%5."/>
      <w:lvlJc w:val="left"/>
      <w:pPr>
        <w:tabs>
          <w:tab w:val="num" w:pos="3709"/>
        </w:tabs>
        <w:ind w:left="3709" w:hanging="1080"/>
      </w:pPr>
      <w:rPr>
        <w:rFonts w:cs="Times New Roman" w:hint="default"/>
      </w:rPr>
    </w:lvl>
    <w:lvl w:ilvl="5">
      <w:start w:val="1"/>
      <w:numFmt w:val="decimal"/>
      <w:lvlText w:val="%1.%2.%3.%4.%5.%6."/>
      <w:lvlJc w:val="left"/>
      <w:pPr>
        <w:tabs>
          <w:tab w:val="num" w:pos="4189"/>
        </w:tabs>
        <w:ind w:left="4189" w:hanging="1080"/>
      </w:pPr>
      <w:rPr>
        <w:rFonts w:cs="Times New Roman" w:hint="default"/>
      </w:rPr>
    </w:lvl>
    <w:lvl w:ilvl="6">
      <w:start w:val="1"/>
      <w:numFmt w:val="decimal"/>
      <w:lvlText w:val="%1.%2.%3.%4.%5.%6.%7."/>
      <w:lvlJc w:val="left"/>
      <w:pPr>
        <w:tabs>
          <w:tab w:val="num" w:pos="5029"/>
        </w:tabs>
        <w:ind w:left="5029" w:hanging="1440"/>
      </w:pPr>
      <w:rPr>
        <w:rFonts w:cs="Times New Roman" w:hint="default"/>
      </w:rPr>
    </w:lvl>
    <w:lvl w:ilvl="7">
      <w:start w:val="1"/>
      <w:numFmt w:val="decimal"/>
      <w:lvlText w:val="%1.%2.%3.%4.%5.%6.%7.%8."/>
      <w:lvlJc w:val="left"/>
      <w:pPr>
        <w:tabs>
          <w:tab w:val="num" w:pos="5509"/>
        </w:tabs>
        <w:ind w:left="5509" w:hanging="1440"/>
      </w:pPr>
      <w:rPr>
        <w:rFonts w:cs="Times New Roman" w:hint="default"/>
      </w:rPr>
    </w:lvl>
    <w:lvl w:ilvl="8">
      <w:start w:val="1"/>
      <w:numFmt w:val="decimal"/>
      <w:lvlText w:val="%1.%2.%3.%4.%5.%6.%7.%8.%9."/>
      <w:lvlJc w:val="left"/>
      <w:pPr>
        <w:tabs>
          <w:tab w:val="num" w:pos="6349"/>
        </w:tabs>
        <w:ind w:left="6349" w:hanging="1800"/>
      </w:pPr>
      <w:rPr>
        <w:rFonts w:cs="Times New Roman" w:hint="default"/>
      </w:rPr>
    </w:lvl>
  </w:abstractNum>
  <w:abstractNum w:abstractNumId="9">
    <w:nsid w:val="1E280F66"/>
    <w:multiLevelType w:val="hybridMultilevel"/>
    <w:tmpl w:val="25E67614"/>
    <w:lvl w:ilvl="0" w:tplc="0BDA04CA">
      <w:start w:val="7"/>
      <w:numFmt w:val="bullet"/>
      <w:lvlText w:val="-"/>
      <w:lvlJc w:val="left"/>
      <w:pPr>
        <w:ind w:left="927" w:hanging="360"/>
      </w:pPr>
      <w:rPr>
        <w:rFonts w:ascii="Times New Roman" w:eastAsia="Times New Roman" w:hAnsi="Times New Roman" w:hint="default"/>
      </w:rPr>
    </w:lvl>
    <w:lvl w:ilvl="1" w:tplc="04020003">
      <w:start w:val="1"/>
      <w:numFmt w:val="bullet"/>
      <w:lvlText w:val="o"/>
      <w:lvlJc w:val="left"/>
      <w:pPr>
        <w:ind w:left="1647" w:hanging="360"/>
      </w:pPr>
      <w:rPr>
        <w:rFonts w:ascii="Courier New" w:hAnsi="Courier New"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hint="default"/>
      </w:rPr>
    </w:lvl>
    <w:lvl w:ilvl="8" w:tplc="04020005">
      <w:start w:val="1"/>
      <w:numFmt w:val="bullet"/>
      <w:lvlText w:val=""/>
      <w:lvlJc w:val="left"/>
      <w:pPr>
        <w:ind w:left="6687" w:hanging="360"/>
      </w:pPr>
      <w:rPr>
        <w:rFonts w:ascii="Wingdings" w:hAnsi="Wingdings" w:hint="default"/>
      </w:rPr>
    </w:lvl>
  </w:abstractNum>
  <w:abstractNum w:abstractNumId="10">
    <w:nsid w:val="22E44180"/>
    <w:multiLevelType w:val="multilevel"/>
    <w:tmpl w:val="DFC88CEC"/>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BDC5531"/>
    <w:multiLevelType w:val="hybridMultilevel"/>
    <w:tmpl w:val="D94E370E"/>
    <w:lvl w:ilvl="0" w:tplc="64EE84CA">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2">
    <w:nsid w:val="2D9D1E5D"/>
    <w:multiLevelType w:val="hybridMultilevel"/>
    <w:tmpl w:val="66404210"/>
    <w:lvl w:ilvl="0" w:tplc="E77C08D0">
      <w:start w:val="1"/>
      <w:numFmt w:val="decimal"/>
      <w:lvlText w:val="%1."/>
      <w:lvlJc w:val="left"/>
      <w:pPr>
        <w:tabs>
          <w:tab w:val="num" w:pos="1140"/>
        </w:tabs>
        <w:ind w:left="1140" w:hanging="4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13">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4">
    <w:nsid w:val="43BA045D"/>
    <w:multiLevelType w:val="hybridMultilevel"/>
    <w:tmpl w:val="C4269336"/>
    <w:lvl w:ilvl="0" w:tplc="FDC65E50">
      <w:start w:val="1"/>
      <w:numFmt w:val="decimal"/>
      <w:lvlText w:val="%1."/>
      <w:lvlJc w:val="left"/>
      <w:pPr>
        <w:ind w:left="1068" w:hanging="360"/>
      </w:pPr>
      <w:rPr>
        <w:rFonts w:cs="Times New Roman" w:hint="default"/>
        <w:b/>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5">
    <w:nsid w:val="482B4EA2"/>
    <w:multiLevelType w:val="hybridMultilevel"/>
    <w:tmpl w:val="B5A2B676"/>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6">
    <w:nsid w:val="4E9A34E8"/>
    <w:multiLevelType w:val="hybridMultilevel"/>
    <w:tmpl w:val="88B29210"/>
    <w:lvl w:ilvl="0" w:tplc="9C9C8CC8">
      <w:start w:val="1"/>
      <w:numFmt w:val="bullet"/>
      <w:lvlText w:val="-"/>
      <w:lvlJc w:val="left"/>
      <w:pPr>
        <w:tabs>
          <w:tab w:val="num" w:pos="720"/>
        </w:tabs>
        <w:ind w:left="720" w:hanging="360"/>
      </w:pPr>
      <w:rPr>
        <w:rFonts w:ascii="Arial" w:eastAsia="Times New Roman" w:hAnsi="Arial" w:hint="default"/>
      </w:rPr>
    </w:lvl>
    <w:lvl w:ilvl="1" w:tplc="72F23032">
      <w:start w:val="1"/>
      <w:numFmt w:val="bullet"/>
      <w:lvlText w:val=""/>
      <w:lvlJc w:val="left"/>
      <w:pPr>
        <w:tabs>
          <w:tab w:val="num" w:pos="1656"/>
        </w:tabs>
        <w:ind w:left="1656" w:hanging="576"/>
      </w:pPr>
      <w:rPr>
        <w:rFonts w:ascii="Wingdings" w:hAnsi="Wingdings"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7">
    <w:nsid w:val="53010BA8"/>
    <w:multiLevelType w:val="singleLevel"/>
    <w:tmpl w:val="DB14170E"/>
    <w:lvl w:ilvl="0">
      <w:start w:val="1"/>
      <w:numFmt w:val="decimal"/>
      <w:lvlText w:val="1.%1"/>
      <w:legacy w:legacy="1" w:legacySpace="0" w:legacyIndent="346"/>
      <w:lvlJc w:val="left"/>
      <w:rPr>
        <w:rFonts w:ascii="Times New Roman" w:hAnsi="Times New Roman" w:cs="Times New Roman" w:hint="default"/>
      </w:rPr>
    </w:lvl>
  </w:abstractNum>
  <w:abstractNum w:abstractNumId="18">
    <w:nsid w:val="56E85558"/>
    <w:multiLevelType w:val="hybridMultilevel"/>
    <w:tmpl w:val="CB60B5AC"/>
    <w:lvl w:ilvl="0" w:tplc="04020001">
      <w:start w:val="1"/>
      <w:numFmt w:val="bullet"/>
      <w:lvlText w:val=""/>
      <w:lvlJc w:val="left"/>
      <w:pPr>
        <w:ind w:left="1020" w:hanging="360"/>
      </w:pPr>
      <w:rPr>
        <w:rFonts w:ascii="Symbol" w:hAnsi="Symbol" w:hint="default"/>
      </w:rPr>
    </w:lvl>
    <w:lvl w:ilvl="1" w:tplc="04020003">
      <w:start w:val="1"/>
      <w:numFmt w:val="bullet"/>
      <w:lvlText w:val="o"/>
      <w:lvlJc w:val="left"/>
      <w:pPr>
        <w:ind w:left="1740" w:hanging="360"/>
      </w:pPr>
      <w:rPr>
        <w:rFonts w:ascii="Courier New" w:hAnsi="Courier New" w:hint="default"/>
      </w:rPr>
    </w:lvl>
    <w:lvl w:ilvl="2" w:tplc="04020005">
      <w:start w:val="1"/>
      <w:numFmt w:val="bullet"/>
      <w:lvlText w:val=""/>
      <w:lvlJc w:val="left"/>
      <w:pPr>
        <w:ind w:left="2460" w:hanging="360"/>
      </w:pPr>
      <w:rPr>
        <w:rFonts w:ascii="Wingdings" w:hAnsi="Wingdings" w:hint="default"/>
      </w:rPr>
    </w:lvl>
    <w:lvl w:ilvl="3" w:tplc="04020001">
      <w:start w:val="1"/>
      <w:numFmt w:val="bullet"/>
      <w:lvlText w:val=""/>
      <w:lvlJc w:val="left"/>
      <w:pPr>
        <w:ind w:left="3180" w:hanging="360"/>
      </w:pPr>
      <w:rPr>
        <w:rFonts w:ascii="Symbol" w:hAnsi="Symbol" w:hint="default"/>
      </w:rPr>
    </w:lvl>
    <w:lvl w:ilvl="4" w:tplc="04020003">
      <w:start w:val="1"/>
      <w:numFmt w:val="bullet"/>
      <w:lvlText w:val="o"/>
      <w:lvlJc w:val="left"/>
      <w:pPr>
        <w:ind w:left="3900" w:hanging="360"/>
      </w:pPr>
      <w:rPr>
        <w:rFonts w:ascii="Courier New" w:hAnsi="Courier New" w:hint="default"/>
      </w:rPr>
    </w:lvl>
    <w:lvl w:ilvl="5" w:tplc="04020005">
      <w:start w:val="1"/>
      <w:numFmt w:val="bullet"/>
      <w:lvlText w:val=""/>
      <w:lvlJc w:val="left"/>
      <w:pPr>
        <w:ind w:left="4620" w:hanging="360"/>
      </w:pPr>
      <w:rPr>
        <w:rFonts w:ascii="Wingdings" w:hAnsi="Wingdings" w:hint="default"/>
      </w:rPr>
    </w:lvl>
    <w:lvl w:ilvl="6" w:tplc="04020001">
      <w:start w:val="1"/>
      <w:numFmt w:val="bullet"/>
      <w:lvlText w:val=""/>
      <w:lvlJc w:val="left"/>
      <w:pPr>
        <w:ind w:left="5340" w:hanging="360"/>
      </w:pPr>
      <w:rPr>
        <w:rFonts w:ascii="Symbol" w:hAnsi="Symbol" w:hint="default"/>
      </w:rPr>
    </w:lvl>
    <w:lvl w:ilvl="7" w:tplc="04020003">
      <w:start w:val="1"/>
      <w:numFmt w:val="bullet"/>
      <w:lvlText w:val="o"/>
      <w:lvlJc w:val="left"/>
      <w:pPr>
        <w:ind w:left="6060" w:hanging="360"/>
      </w:pPr>
      <w:rPr>
        <w:rFonts w:ascii="Courier New" w:hAnsi="Courier New" w:hint="default"/>
      </w:rPr>
    </w:lvl>
    <w:lvl w:ilvl="8" w:tplc="04020005">
      <w:start w:val="1"/>
      <w:numFmt w:val="bullet"/>
      <w:lvlText w:val=""/>
      <w:lvlJc w:val="left"/>
      <w:pPr>
        <w:ind w:left="6780" w:hanging="360"/>
      </w:pPr>
      <w:rPr>
        <w:rFonts w:ascii="Wingdings" w:hAnsi="Wingdings" w:hint="default"/>
      </w:rPr>
    </w:lvl>
  </w:abstractNum>
  <w:abstractNum w:abstractNumId="19">
    <w:nsid w:val="58A57BB5"/>
    <w:multiLevelType w:val="multilevel"/>
    <w:tmpl w:val="33860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nsid w:val="75B27659"/>
    <w:multiLevelType w:val="hybridMultilevel"/>
    <w:tmpl w:val="1576A088"/>
    <w:lvl w:ilvl="0" w:tplc="5B08B144">
      <w:start w:val="3"/>
      <w:numFmt w:val="decimal"/>
      <w:lvlText w:val="%1."/>
      <w:lvlJc w:val="left"/>
      <w:pPr>
        <w:tabs>
          <w:tab w:val="num" w:pos="1068"/>
        </w:tabs>
        <w:ind w:left="1068" w:hanging="360"/>
      </w:pPr>
      <w:rPr>
        <w:rFonts w:cs="Times New Roman"/>
      </w:rPr>
    </w:lvl>
    <w:lvl w:ilvl="1" w:tplc="04020019">
      <w:start w:val="1"/>
      <w:numFmt w:val="lowerLetter"/>
      <w:lvlText w:val="%2."/>
      <w:lvlJc w:val="left"/>
      <w:pPr>
        <w:tabs>
          <w:tab w:val="num" w:pos="1788"/>
        </w:tabs>
        <w:ind w:left="1788" w:hanging="360"/>
      </w:pPr>
      <w:rPr>
        <w:rFonts w:cs="Times New Roman"/>
      </w:rPr>
    </w:lvl>
    <w:lvl w:ilvl="2" w:tplc="0402001B">
      <w:start w:val="1"/>
      <w:numFmt w:val="lowerRoman"/>
      <w:lvlText w:val="%3."/>
      <w:lvlJc w:val="right"/>
      <w:pPr>
        <w:tabs>
          <w:tab w:val="num" w:pos="2508"/>
        </w:tabs>
        <w:ind w:left="2508" w:hanging="180"/>
      </w:pPr>
      <w:rPr>
        <w:rFonts w:cs="Times New Roman"/>
      </w:rPr>
    </w:lvl>
    <w:lvl w:ilvl="3" w:tplc="0402000F">
      <w:start w:val="1"/>
      <w:numFmt w:val="decimal"/>
      <w:lvlText w:val="%4."/>
      <w:lvlJc w:val="left"/>
      <w:pPr>
        <w:tabs>
          <w:tab w:val="num" w:pos="3228"/>
        </w:tabs>
        <w:ind w:left="3228" w:hanging="360"/>
      </w:pPr>
      <w:rPr>
        <w:rFonts w:cs="Times New Roman"/>
      </w:rPr>
    </w:lvl>
    <w:lvl w:ilvl="4" w:tplc="04020019">
      <w:start w:val="1"/>
      <w:numFmt w:val="lowerLetter"/>
      <w:lvlText w:val="%5."/>
      <w:lvlJc w:val="left"/>
      <w:pPr>
        <w:tabs>
          <w:tab w:val="num" w:pos="3948"/>
        </w:tabs>
        <w:ind w:left="3948" w:hanging="360"/>
      </w:pPr>
      <w:rPr>
        <w:rFonts w:cs="Times New Roman"/>
      </w:rPr>
    </w:lvl>
    <w:lvl w:ilvl="5" w:tplc="0402001B">
      <w:start w:val="1"/>
      <w:numFmt w:val="lowerRoman"/>
      <w:lvlText w:val="%6."/>
      <w:lvlJc w:val="right"/>
      <w:pPr>
        <w:tabs>
          <w:tab w:val="num" w:pos="4668"/>
        </w:tabs>
        <w:ind w:left="4668" w:hanging="180"/>
      </w:pPr>
      <w:rPr>
        <w:rFonts w:cs="Times New Roman"/>
      </w:rPr>
    </w:lvl>
    <w:lvl w:ilvl="6" w:tplc="0402000F">
      <w:start w:val="1"/>
      <w:numFmt w:val="decimal"/>
      <w:lvlText w:val="%7."/>
      <w:lvlJc w:val="left"/>
      <w:pPr>
        <w:tabs>
          <w:tab w:val="num" w:pos="5388"/>
        </w:tabs>
        <w:ind w:left="5388" w:hanging="360"/>
      </w:pPr>
      <w:rPr>
        <w:rFonts w:cs="Times New Roman"/>
      </w:rPr>
    </w:lvl>
    <w:lvl w:ilvl="7" w:tplc="04020019">
      <w:start w:val="1"/>
      <w:numFmt w:val="lowerLetter"/>
      <w:lvlText w:val="%8."/>
      <w:lvlJc w:val="left"/>
      <w:pPr>
        <w:tabs>
          <w:tab w:val="num" w:pos="6108"/>
        </w:tabs>
        <w:ind w:left="6108" w:hanging="360"/>
      </w:pPr>
      <w:rPr>
        <w:rFonts w:cs="Times New Roman"/>
      </w:rPr>
    </w:lvl>
    <w:lvl w:ilvl="8" w:tplc="0402001B">
      <w:start w:val="1"/>
      <w:numFmt w:val="lowerRoman"/>
      <w:lvlText w:val="%9."/>
      <w:lvlJc w:val="right"/>
      <w:pPr>
        <w:tabs>
          <w:tab w:val="num" w:pos="6828"/>
        </w:tabs>
        <w:ind w:left="6828"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14"/>
  </w:num>
  <w:num w:numId="5">
    <w:abstractNumId w:val="7"/>
  </w:num>
  <w:num w:numId="6">
    <w:abstractNumId w:val="19"/>
  </w:num>
  <w:num w:numId="7">
    <w:abstractNumId w:val="9"/>
  </w:num>
  <w:num w:numId="8">
    <w:abstractNumId w:val="18"/>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num>
  <w:num w:numId="15">
    <w:abstractNumId w:val="13"/>
  </w:num>
  <w:num w:numId="16">
    <w:abstractNumId w:val="13"/>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lvl w:ilvl="0">
        <w:numFmt w:val="bullet"/>
        <w:lvlText w:val="•"/>
        <w:legacy w:legacy="1" w:legacySpace="0" w:legacyIndent="353"/>
        <w:lvlJc w:val="left"/>
        <w:rPr>
          <w:rFonts w:ascii="Times New Roman" w:hAnsi="Times New Roman" w:hint="default"/>
        </w:rPr>
      </w:lvl>
    </w:lvlOverride>
  </w:num>
  <w:num w:numId="23">
    <w:abstractNumId w:val="17"/>
  </w:num>
  <w:num w:numId="24">
    <w:abstractNumId w:val="17"/>
    <w:lvlOverride w:ilvl="0">
      <w:startOverride w:val="1"/>
    </w:lvlOverride>
  </w:num>
  <w:num w:numId="25">
    <w:abstractNumId w:val="0"/>
    <w:lvlOverride w:ilvl="0">
      <w:lvl w:ilvl="0">
        <w:numFmt w:val="bullet"/>
        <w:lvlText w:val="•"/>
        <w:legacy w:legacy="1" w:legacySpace="0" w:legacyIndent="346"/>
        <w:lvlJc w:val="left"/>
        <w:rPr>
          <w:rFonts w:ascii="Times New Roman" w:hAnsi="Times New Roman" w:hint="default"/>
        </w:rPr>
      </w:lvl>
    </w:lvlOverride>
  </w:num>
  <w:num w:numId="26">
    <w:abstractNumId w:val="0"/>
    <w:lvlOverride w:ilvl="0">
      <w:lvl w:ilvl="0">
        <w:numFmt w:val="bullet"/>
        <w:lvlText w:val="-"/>
        <w:legacy w:legacy="1" w:legacySpace="0" w:legacyIndent="353"/>
        <w:lvlJc w:val="left"/>
        <w:rPr>
          <w:rFonts w:ascii="Times New Roman" w:hAnsi="Times New Roman" w:hint="default"/>
        </w:rPr>
      </w:lvl>
    </w:lvlOverride>
  </w:num>
  <w:num w:numId="27">
    <w:abstractNumId w:val="21"/>
  </w:num>
  <w:num w:numId="2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gt;"/>
        <w:legacy w:legacy="1" w:legacySpace="0" w:legacyIndent="321"/>
        <w:lvlJc w:val="left"/>
        <w:rPr>
          <w:rFonts w:ascii="Times New Roman" w:hAnsi="Times New Roman" w:hint="default"/>
        </w:rPr>
      </w:lvl>
    </w:lvlOverride>
  </w:num>
  <w:num w:numId="30">
    <w:abstractNumId w:val="0"/>
    <w:lvlOverride w:ilvl="0">
      <w:lvl w:ilvl="0">
        <w:numFmt w:val="bullet"/>
        <w:lvlText w:val="&gt;"/>
        <w:legacy w:legacy="1" w:legacySpace="0" w:legacyIndent="322"/>
        <w:lvlJc w:val="left"/>
        <w:rPr>
          <w:rFonts w:ascii="Times New Roman" w:hAnsi="Times New Roman" w:hint="default"/>
        </w:rPr>
      </w:lvl>
    </w:lvlOverride>
  </w:num>
  <w:num w:numId="31">
    <w:abstractNumId w:val="0"/>
    <w:lvlOverride w:ilvl="0">
      <w:lvl w:ilvl="0">
        <w:numFmt w:val="bullet"/>
        <w:lvlText w:val="&gt;"/>
        <w:legacy w:legacy="1" w:legacySpace="0" w:legacyIndent="341"/>
        <w:lvlJc w:val="left"/>
        <w:rPr>
          <w:rFonts w:ascii="Times New Roman" w:hAnsi="Times New Roman" w:hint="default"/>
        </w:rPr>
      </w:lvl>
    </w:lvlOverride>
  </w:num>
  <w:num w:numId="32">
    <w:abstractNumId w:val="16"/>
  </w:num>
  <w:num w:numId="33">
    <w:abstractNumId w:val="16"/>
  </w:num>
  <w:num w:numId="34">
    <w:abstractNumId w:val="0"/>
    <w:lvlOverride w:ilvl="0">
      <w:lvl w:ilvl="0">
        <w:numFmt w:val="bullet"/>
        <w:lvlText w:val="&gt;"/>
        <w:legacy w:legacy="1" w:legacySpace="0" w:legacyIndent="326"/>
        <w:lvlJc w:val="left"/>
        <w:rPr>
          <w:rFonts w:ascii="Times New Roman" w:hAnsi="Times New Roman" w:hint="default"/>
        </w:rPr>
      </w:lvl>
    </w:lvlOverride>
  </w:num>
  <w:num w:numId="35">
    <w:abstractNumId w:val="0"/>
    <w:lvlOverride w:ilvl="0">
      <w:lvl w:ilvl="0">
        <w:numFmt w:val="bullet"/>
        <w:lvlText w:val="&gt;"/>
        <w:legacy w:legacy="1" w:legacySpace="0" w:legacyIndent="336"/>
        <w:lvlJc w:val="left"/>
        <w:rPr>
          <w:rFonts w:ascii="Times New Roman" w:hAnsi="Times New Roman" w:hint="default"/>
        </w:rPr>
      </w:lvl>
    </w:lvlOverride>
  </w:num>
  <w:num w:numId="36">
    <w:abstractNumId w:val="0"/>
    <w:lvlOverride w:ilvl="0">
      <w:lvl w:ilvl="0">
        <w:numFmt w:val="bullet"/>
        <w:lvlText w:val="&gt;"/>
        <w:legacy w:legacy="1" w:legacySpace="0" w:legacyIndent="331"/>
        <w:lvlJc w:val="left"/>
        <w:rPr>
          <w:rFonts w:ascii="Times New Roman" w:hAnsi="Times New Roman" w:hint="default"/>
        </w:rPr>
      </w:lvl>
    </w:lvlOverride>
  </w:num>
  <w:num w:numId="37">
    <w:abstractNumId w:val="0"/>
    <w:lvlOverride w:ilvl="0">
      <w:lvl w:ilvl="0">
        <w:numFmt w:val="bullet"/>
        <w:lvlText w:val="-"/>
        <w:legacy w:legacy="1" w:legacySpace="0" w:legacyIndent="360"/>
        <w:lvlJc w:val="left"/>
        <w:rPr>
          <w:rFonts w:ascii="A4p" w:hAnsi="A4p" w:hint="default"/>
          <w:color w:val="000000"/>
        </w:rPr>
      </w:lvl>
    </w:lvlOverride>
  </w:num>
  <w:num w:numId="38">
    <w:abstractNumId w:val="12"/>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gt;"/>
        <w:legacy w:legacy="1" w:legacySpace="0" w:legacyIndent="346"/>
        <w:lvlJc w:val="left"/>
        <w:rPr>
          <w:rFonts w:ascii="Times New Roman" w:hAnsi="Times New Roman" w:hint="default"/>
        </w:rPr>
      </w:lvl>
    </w:lvlOverride>
  </w:num>
  <w:num w:numId="41">
    <w:abstractNumId w:val="3"/>
  </w:num>
  <w:num w:numId="42">
    <w:abstractNumId w:val="4"/>
  </w:num>
  <w:num w:numId="43">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16D"/>
    <w:rsid w:val="00000134"/>
    <w:rsid w:val="00000279"/>
    <w:rsid w:val="000033F9"/>
    <w:rsid w:val="00010420"/>
    <w:rsid w:val="000240B1"/>
    <w:rsid w:val="000259A2"/>
    <w:rsid w:val="00025B29"/>
    <w:rsid w:val="00030943"/>
    <w:rsid w:val="00031A2B"/>
    <w:rsid w:val="00037DC9"/>
    <w:rsid w:val="00042572"/>
    <w:rsid w:val="00050127"/>
    <w:rsid w:val="00050E47"/>
    <w:rsid w:val="000510E4"/>
    <w:rsid w:val="00062A44"/>
    <w:rsid w:val="00065A5A"/>
    <w:rsid w:val="000705B0"/>
    <w:rsid w:val="000759CF"/>
    <w:rsid w:val="00082299"/>
    <w:rsid w:val="00083289"/>
    <w:rsid w:val="00087BBD"/>
    <w:rsid w:val="0009038F"/>
    <w:rsid w:val="0009080A"/>
    <w:rsid w:val="00090F21"/>
    <w:rsid w:val="00093780"/>
    <w:rsid w:val="000A3283"/>
    <w:rsid w:val="000A43A0"/>
    <w:rsid w:val="000C21F5"/>
    <w:rsid w:val="000C30C9"/>
    <w:rsid w:val="000C34C9"/>
    <w:rsid w:val="000C4B3A"/>
    <w:rsid w:val="000C65E7"/>
    <w:rsid w:val="000E4651"/>
    <w:rsid w:val="000F0B1D"/>
    <w:rsid w:val="000F1052"/>
    <w:rsid w:val="00102C97"/>
    <w:rsid w:val="0010485A"/>
    <w:rsid w:val="00107A9F"/>
    <w:rsid w:val="0012345E"/>
    <w:rsid w:val="00123790"/>
    <w:rsid w:val="001343B5"/>
    <w:rsid w:val="001403C1"/>
    <w:rsid w:val="001420AB"/>
    <w:rsid w:val="00142161"/>
    <w:rsid w:val="00150585"/>
    <w:rsid w:val="00150A69"/>
    <w:rsid w:val="001577A8"/>
    <w:rsid w:val="00160A4A"/>
    <w:rsid w:val="001621C6"/>
    <w:rsid w:val="00165277"/>
    <w:rsid w:val="0016569F"/>
    <w:rsid w:val="00173A68"/>
    <w:rsid w:val="00176026"/>
    <w:rsid w:val="00183E2F"/>
    <w:rsid w:val="00184E00"/>
    <w:rsid w:val="00194AF8"/>
    <w:rsid w:val="00195642"/>
    <w:rsid w:val="00197A2A"/>
    <w:rsid w:val="001A5314"/>
    <w:rsid w:val="001A5AA4"/>
    <w:rsid w:val="001B159A"/>
    <w:rsid w:val="001B21E9"/>
    <w:rsid w:val="001B587C"/>
    <w:rsid w:val="001C5597"/>
    <w:rsid w:val="001D2A13"/>
    <w:rsid w:val="001E1D9B"/>
    <w:rsid w:val="001E4B5F"/>
    <w:rsid w:val="001F1E83"/>
    <w:rsid w:val="001F3955"/>
    <w:rsid w:val="001F3A63"/>
    <w:rsid w:val="001F5108"/>
    <w:rsid w:val="00200D4C"/>
    <w:rsid w:val="00201F87"/>
    <w:rsid w:val="0020357A"/>
    <w:rsid w:val="002039A6"/>
    <w:rsid w:val="002073DE"/>
    <w:rsid w:val="002134F2"/>
    <w:rsid w:val="0022093F"/>
    <w:rsid w:val="0023455F"/>
    <w:rsid w:val="002354F4"/>
    <w:rsid w:val="002419A3"/>
    <w:rsid w:val="002446F4"/>
    <w:rsid w:val="00246687"/>
    <w:rsid w:val="00251D64"/>
    <w:rsid w:val="00251EB5"/>
    <w:rsid w:val="002546BB"/>
    <w:rsid w:val="00262D13"/>
    <w:rsid w:val="00264A36"/>
    <w:rsid w:val="00265278"/>
    <w:rsid w:val="002663D4"/>
    <w:rsid w:val="00266ECB"/>
    <w:rsid w:val="00267686"/>
    <w:rsid w:val="002679DB"/>
    <w:rsid w:val="00272CDF"/>
    <w:rsid w:val="00275195"/>
    <w:rsid w:val="002857EA"/>
    <w:rsid w:val="002915E4"/>
    <w:rsid w:val="002A0E1A"/>
    <w:rsid w:val="002A2138"/>
    <w:rsid w:val="002A575C"/>
    <w:rsid w:val="002A7DA2"/>
    <w:rsid w:val="002B11CA"/>
    <w:rsid w:val="002B685E"/>
    <w:rsid w:val="002C0B03"/>
    <w:rsid w:val="002C30E9"/>
    <w:rsid w:val="002C4FCD"/>
    <w:rsid w:val="002D459F"/>
    <w:rsid w:val="002D6511"/>
    <w:rsid w:val="002E019A"/>
    <w:rsid w:val="002E111C"/>
    <w:rsid w:val="002E47C3"/>
    <w:rsid w:val="002F1B0A"/>
    <w:rsid w:val="002F44E1"/>
    <w:rsid w:val="002F4B90"/>
    <w:rsid w:val="002F508B"/>
    <w:rsid w:val="002F5F6C"/>
    <w:rsid w:val="00305626"/>
    <w:rsid w:val="00305727"/>
    <w:rsid w:val="00312943"/>
    <w:rsid w:val="00312DE0"/>
    <w:rsid w:val="00313258"/>
    <w:rsid w:val="00320E7D"/>
    <w:rsid w:val="00323BB7"/>
    <w:rsid w:val="00324863"/>
    <w:rsid w:val="0032695F"/>
    <w:rsid w:val="0033074F"/>
    <w:rsid w:val="003335D2"/>
    <w:rsid w:val="003346C7"/>
    <w:rsid w:val="00337B62"/>
    <w:rsid w:val="00344AD3"/>
    <w:rsid w:val="003606F7"/>
    <w:rsid w:val="00390676"/>
    <w:rsid w:val="003A1CEC"/>
    <w:rsid w:val="003A4E9F"/>
    <w:rsid w:val="003A774E"/>
    <w:rsid w:val="003B202F"/>
    <w:rsid w:val="003B3396"/>
    <w:rsid w:val="003B4AF4"/>
    <w:rsid w:val="003D71B8"/>
    <w:rsid w:val="003E6DE6"/>
    <w:rsid w:val="003F198A"/>
    <w:rsid w:val="003F36A0"/>
    <w:rsid w:val="003F6489"/>
    <w:rsid w:val="004009C4"/>
    <w:rsid w:val="004030A0"/>
    <w:rsid w:val="00403180"/>
    <w:rsid w:val="00404F03"/>
    <w:rsid w:val="00406383"/>
    <w:rsid w:val="00407559"/>
    <w:rsid w:val="00412143"/>
    <w:rsid w:val="00413B9D"/>
    <w:rsid w:val="004165ED"/>
    <w:rsid w:val="00425E70"/>
    <w:rsid w:val="00425F51"/>
    <w:rsid w:val="00427B39"/>
    <w:rsid w:val="00427EAF"/>
    <w:rsid w:val="00430233"/>
    <w:rsid w:val="00432E97"/>
    <w:rsid w:val="0043388A"/>
    <w:rsid w:val="004405BE"/>
    <w:rsid w:val="00441ED2"/>
    <w:rsid w:val="004446F3"/>
    <w:rsid w:val="00450062"/>
    <w:rsid w:val="00452981"/>
    <w:rsid w:val="00471111"/>
    <w:rsid w:val="00472264"/>
    <w:rsid w:val="00481738"/>
    <w:rsid w:val="00484F90"/>
    <w:rsid w:val="00487E23"/>
    <w:rsid w:val="00496640"/>
    <w:rsid w:val="004A016C"/>
    <w:rsid w:val="004A34B3"/>
    <w:rsid w:val="004A3F21"/>
    <w:rsid w:val="004A7643"/>
    <w:rsid w:val="004C3EB9"/>
    <w:rsid w:val="004D0B67"/>
    <w:rsid w:val="004D4395"/>
    <w:rsid w:val="004D6658"/>
    <w:rsid w:val="004D7AE1"/>
    <w:rsid w:val="004E5A95"/>
    <w:rsid w:val="004F1860"/>
    <w:rsid w:val="004F66B8"/>
    <w:rsid w:val="004F73D9"/>
    <w:rsid w:val="00502A51"/>
    <w:rsid w:val="005054DD"/>
    <w:rsid w:val="005112EA"/>
    <w:rsid w:val="00511E10"/>
    <w:rsid w:val="00513CC8"/>
    <w:rsid w:val="00515BBF"/>
    <w:rsid w:val="005205F2"/>
    <w:rsid w:val="00520CFB"/>
    <w:rsid w:val="00522F8D"/>
    <w:rsid w:val="005256AA"/>
    <w:rsid w:val="005406B0"/>
    <w:rsid w:val="00543AE3"/>
    <w:rsid w:val="0054631F"/>
    <w:rsid w:val="00550BC2"/>
    <w:rsid w:val="00555E9E"/>
    <w:rsid w:val="00564C7A"/>
    <w:rsid w:val="00574B25"/>
    <w:rsid w:val="00575E73"/>
    <w:rsid w:val="005800B7"/>
    <w:rsid w:val="00586695"/>
    <w:rsid w:val="00587D35"/>
    <w:rsid w:val="005A1B2D"/>
    <w:rsid w:val="005C2225"/>
    <w:rsid w:val="005C4186"/>
    <w:rsid w:val="005D029C"/>
    <w:rsid w:val="005D2765"/>
    <w:rsid w:val="005E1342"/>
    <w:rsid w:val="005E4244"/>
    <w:rsid w:val="005E4E6B"/>
    <w:rsid w:val="005E6E79"/>
    <w:rsid w:val="005E7786"/>
    <w:rsid w:val="005F0E45"/>
    <w:rsid w:val="005F1D79"/>
    <w:rsid w:val="005F4D93"/>
    <w:rsid w:val="00602D36"/>
    <w:rsid w:val="0060340C"/>
    <w:rsid w:val="006050D3"/>
    <w:rsid w:val="0061082E"/>
    <w:rsid w:val="006125FD"/>
    <w:rsid w:val="00613D31"/>
    <w:rsid w:val="006151D3"/>
    <w:rsid w:val="00617702"/>
    <w:rsid w:val="00621BB6"/>
    <w:rsid w:val="00624EF8"/>
    <w:rsid w:val="00634708"/>
    <w:rsid w:val="0064309B"/>
    <w:rsid w:val="00643E54"/>
    <w:rsid w:val="006450B9"/>
    <w:rsid w:val="0064599C"/>
    <w:rsid w:val="006664BA"/>
    <w:rsid w:val="0066673E"/>
    <w:rsid w:val="00667B60"/>
    <w:rsid w:val="00681486"/>
    <w:rsid w:val="00684959"/>
    <w:rsid w:val="00693CA2"/>
    <w:rsid w:val="00697138"/>
    <w:rsid w:val="006A1A2D"/>
    <w:rsid w:val="006A6C7D"/>
    <w:rsid w:val="006B0226"/>
    <w:rsid w:val="006B0458"/>
    <w:rsid w:val="006B2ACB"/>
    <w:rsid w:val="006B5569"/>
    <w:rsid w:val="006B7CEC"/>
    <w:rsid w:val="006D1C23"/>
    <w:rsid w:val="006D3F23"/>
    <w:rsid w:val="006D4B17"/>
    <w:rsid w:val="006E09E0"/>
    <w:rsid w:val="006E13CF"/>
    <w:rsid w:val="006E16BB"/>
    <w:rsid w:val="006F22B1"/>
    <w:rsid w:val="006F2AEE"/>
    <w:rsid w:val="006F45DA"/>
    <w:rsid w:val="006F474C"/>
    <w:rsid w:val="006F57C1"/>
    <w:rsid w:val="006F65E6"/>
    <w:rsid w:val="00702F8A"/>
    <w:rsid w:val="00707AAC"/>
    <w:rsid w:val="007121D1"/>
    <w:rsid w:val="00721BFD"/>
    <w:rsid w:val="00722C95"/>
    <w:rsid w:val="00731EA5"/>
    <w:rsid w:val="007327BD"/>
    <w:rsid w:val="00733DB8"/>
    <w:rsid w:val="00737A7E"/>
    <w:rsid w:val="00742515"/>
    <w:rsid w:val="0074445E"/>
    <w:rsid w:val="00747EBB"/>
    <w:rsid w:val="007505FD"/>
    <w:rsid w:val="007521BC"/>
    <w:rsid w:val="0075754D"/>
    <w:rsid w:val="00760CAC"/>
    <w:rsid w:val="0076651C"/>
    <w:rsid w:val="007727D2"/>
    <w:rsid w:val="007834D8"/>
    <w:rsid w:val="00786990"/>
    <w:rsid w:val="00792DD2"/>
    <w:rsid w:val="00794A68"/>
    <w:rsid w:val="007A37C3"/>
    <w:rsid w:val="007B07B1"/>
    <w:rsid w:val="007B0972"/>
    <w:rsid w:val="007B67BD"/>
    <w:rsid w:val="007C70AC"/>
    <w:rsid w:val="007D14E8"/>
    <w:rsid w:val="007D4636"/>
    <w:rsid w:val="007D7189"/>
    <w:rsid w:val="007E249C"/>
    <w:rsid w:val="007E300B"/>
    <w:rsid w:val="007E4BDB"/>
    <w:rsid w:val="008118E4"/>
    <w:rsid w:val="0082015F"/>
    <w:rsid w:val="0082058D"/>
    <w:rsid w:val="00821128"/>
    <w:rsid w:val="008216B7"/>
    <w:rsid w:val="00825820"/>
    <w:rsid w:val="00831E10"/>
    <w:rsid w:val="00832E17"/>
    <w:rsid w:val="00837EC0"/>
    <w:rsid w:val="00842560"/>
    <w:rsid w:val="00845DB7"/>
    <w:rsid w:val="00845E72"/>
    <w:rsid w:val="008461C9"/>
    <w:rsid w:val="00852412"/>
    <w:rsid w:val="008554B8"/>
    <w:rsid w:val="00857426"/>
    <w:rsid w:val="0085797C"/>
    <w:rsid w:val="00862BDA"/>
    <w:rsid w:val="008653A3"/>
    <w:rsid w:val="008670D1"/>
    <w:rsid w:val="00876703"/>
    <w:rsid w:val="00882C1D"/>
    <w:rsid w:val="008877F1"/>
    <w:rsid w:val="00893DCE"/>
    <w:rsid w:val="00894207"/>
    <w:rsid w:val="00897213"/>
    <w:rsid w:val="008979B4"/>
    <w:rsid w:val="008A107A"/>
    <w:rsid w:val="008A10C5"/>
    <w:rsid w:val="008A373E"/>
    <w:rsid w:val="008A49C9"/>
    <w:rsid w:val="008B2A5E"/>
    <w:rsid w:val="008B5CDB"/>
    <w:rsid w:val="008C1D83"/>
    <w:rsid w:val="008C3F78"/>
    <w:rsid w:val="008D1025"/>
    <w:rsid w:val="008D1264"/>
    <w:rsid w:val="008D245C"/>
    <w:rsid w:val="008D3094"/>
    <w:rsid w:val="008E04DB"/>
    <w:rsid w:val="008E1583"/>
    <w:rsid w:val="008E534A"/>
    <w:rsid w:val="008F1057"/>
    <w:rsid w:val="008F5E77"/>
    <w:rsid w:val="008F6A94"/>
    <w:rsid w:val="009008BE"/>
    <w:rsid w:val="009015C5"/>
    <w:rsid w:val="0090552B"/>
    <w:rsid w:val="00907E2F"/>
    <w:rsid w:val="00910496"/>
    <w:rsid w:val="00910911"/>
    <w:rsid w:val="00911759"/>
    <w:rsid w:val="00911CD9"/>
    <w:rsid w:val="00911DDE"/>
    <w:rsid w:val="00912776"/>
    <w:rsid w:val="00917812"/>
    <w:rsid w:val="00921504"/>
    <w:rsid w:val="009234A1"/>
    <w:rsid w:val="00923A06"/>
    <w:rsid w:val="00923C9F"/>
    <w:rsid w:val="00925169"/>
    <w:rsid w:val="00926748"/>
    <w:rsid w:val="00926F7C"/>
    <w:rsid w:val="00935EA5"/>
    <w:rsid w:val="009369CD"/>
    <w:rsid w:val="00936A9C"/>
    <w:rsid w:val="009420DA"/>
    <w:rsid w:val="00944DD4"/>
    <w:rsid w:val="00950049"/>
    <w:rsid w:val="009510BA"/>
    <w:rsid w:val="00952080"/>
    <w:rsid w:val="00956739"/>
    <w:rsid w:val="00967C88"/>
    <w:rsid w:val="00972A0B"/>
    <w:rsid w:val="00982193"/>
    <w:rsid w:val="009821A7"/>
    <w:rsid w:val="0098578C"/>
    <w:rsid w:val="00990D84"/>
    <w:rsid w:val="0099161E"/>
    <w:rsid w:val="009917C0"/>
    <w:rsid w:val="00992F57"/>
    <w:rsid w:val="009A1F99"/>
    <w:rsid w:val="009A254C"/>
    <w:rsid w:val="009A42BF"/>
    <w:rsid w:val="009A520A"/>
    <w:rsid w:val="009A680B"/>
    <w:rsid w:val="009B058D"/>
    <w:rsid w:val="009B41CD"/>
    <w:rsid w:val="009B74EB"/>
    <w:rsid w:val="009C0988"/>
    <w:rsid w:val="009C1114"/>
    <w:rsid w:val="009C2AF3"/>
    <w:rsid w:val="009C5D1C"/>
    <w:rsid w:val="009C7F1C"/>
    <w:rsid w:val="009D1180"/>
    <w:rsid w:val="009D3857"/>
    <w:rsid w:val="009E34AD"/>
    <w:rsid w:val="009E70DA"/>
    <w:rsid w:val="009E738F"/>
    <w:rsid w:val="009E7979"/>
    <w:rsid w:val="009F5798"/>
    <w:rsid w:val="00A0794A"/>
    <w:rsid w:val="00A10E81"/>
    <w:rsid w:val="00A14DD0"/>
    <w:rsid w:val="00A15B44"/>
    <w:rsid w:val="00A244DE"/>
    <w:rsid w:val="00A274A3"/>
    <w:rsid w:val="00A4712F"/>
    <w:rsid w:val="00A473C0"/>
    <w:rsid w:val="00A5294D"/>
    <w:rsid w:val="00A57399"/>
    <w:rsid w:val="00A6661F"/>
    <w:rsid w:val="00A671C7"/>
    <w:rsid w:val="00A74338"/>
    <w:rsid w:val="00A75E46"/>
    <w:rsid w:val="00A7703D"/>
    <w:rsid w:val="00A776C3"/>
    <w:rsid w:val="00A81C40"/>
    <w:rsid w:val="00A835FD"/>
    <w:rsid w:val="00A930D0"/>
    <w:rsid w:val="00A945F8"/>
    <w:rsid w:val="00A94A2C"/>
    <w:rsid w:val="00AA2EAD"/>
    <w:rsid w:val="00AA6E3F"/>
    <w:rsid w:val="00AB1465"/>
    <w:rsid w:val="00AB23FC"/>
    <w:rsid w:val="00AB6FDB"/>
    <w:rsid w:val="00AC1259"/>
    <w:rsid w:val="00AC1514"/>
    <w:rsid w:val="00AC7BAF"/>
    <w:rsid w:val="00AD10DB"/>
    <w:rsid w:val="00AD1566"/>
    <w:rsid w:val="00AE0CA5"/>
    <w:rsid w:val="00AE4A0A"/>
    <w:rsid w:val="00AE5911"/>
    <w:rsid w:val="00AE642B"/>
    <w:rsid w:val="00AF050C"/>
    <w:rsid w:val="00AF259F"/>
    <w:rsid w:val="00AF5E3B"/>
    <w:rsid w:val="00B02B20"/>
    <w:rsid w:val="00B036D7"/>
    <w:rsid w:val="00B20D91"/>
    <w:rsid w:val="00B238AE"/>
    <w:rsid w:val="00B27B5A"/>
    <w:rsid w:val="00B32CEC"/>
    <w:rsid w:val="00B3398A"/>
    <w:rsid w:val="00B44E53"/>
    <w:rsid w:val="00B71880"/>
    <w:rsid w:val="00B71B93"/>
    <w:rsid w:val="00B72ED4"/>
    <w:rsid w:val="00B77FAF"/>
    <w:rsid w:val="00B84A52"/>
    <w:rsid w:val="00B8634B"/>
    <w:rsid w:val="00B869AD"/>
    <w:rsid w:val="00B93782"/>
    <w:rsid w:val="00B96D99"/>
    <w:rsid w:val="00BA01EC"/>
    <w:rsid w:val="00BA0ABF"/>
    <w:rsid w:val="00BA17A0"/>
    <w:rsid w:val="00BA7218"/>
    <w:rsid w:val="00BB6DB7"/>
    <w:rsid w:val="00BC0D8B"/>
    <w:rsid w:val="00BC14FC"/>
    <w:rsid w:val="00BD326F"/>
    <w:rsid w:val="00BD3BA7"/>
    <w:rsid w:val="00BD40C5"/>
    <w:rsid w:val="00BD6541"/>
    <w:rsid w:val="00BE1385"/>
    <w:rsid w:val="00BE5334"/>
    <w:rsid w:val="00BF0F51"/>
    <w:rsid w:val="00BF15EC"/>
    <w:rsid w:val="00BF20E2"/>
    <w:rsid w:val="00BF2908"/>
    <w:rsid w:val="00BF64C7"/>
    <w:rsid w:val="00C02A2F"/>
    <w:rsid w:val="00C0506D"/>
    <w:rsid w:val="00C13199"/>
    <w:rsid w:val="00C256A0"/>
    <w:rsid w:val="00C33421"/>
    <w:rsid w:val="00C35469"/>
    <w:rsid w:val="00C36C1D"/>
    <w:rsid w:val="00C4021D"/>
    <w:rsid w:val="00C46631"/>
    <w:rsid w:val="00C50753"/>
    <w:rsid w:val="00C5398A"/>
    <w:rsid w:val="00C54004"/>
    <w:rsid w:val="00C54818"/>
    <w:rsid w:val="00C57E57"/>
    <w:rsid w:val="00C6333C"/>
    <w:rsid w:val="00C7094C"/>
    <w:rsid w:val="00C72169"/>
    <w:rsid w:val="00C800C0"/>
    <w:rsid w:val="00C86935"/>
    <w:rsid w:val="00C930C5"/>
    <w:rsid w:val="00C96C01"/>
    <w:rsid w:val="00CA398E"/>
    <w:rsid w:val="00CB0F71"/>
    <w:rsid w:val="00CB3C85"/>
    <w:rsid w:val="00CB3D05"/>
    <w:rsid w:val="00CB48DD"/>
    <w:rsid w:val="00CC1568"/>
    <w:rsid w:val="00CD3246"/>
    <w:rsid w:val="00CE2845"/>
    <w:rsid w:val="00CE4594"/>
    <w:rsid w:val="00CE5688"/>
    <w:rsid w:val="00CE65F4"/>
    <w:rsid w:val="00CE71A8"/>
    <w:rsid w:val="00CF63C7"/>
    <w:rsid w:val="00D02B90"/>
    <w:rsid w:val="00D03D75"/>
    <w:rsid w:val="00D07C6C"/>
    <w:rsid w:val="00D10A08"/>
    <w:rsid w:val="00D175B9"/>
    <w:rsid w:val="00D21101"/>
    <w:rsid w:val="00D25B4D"/>
    <w:rsid w:val="00D31265"/>
    <w:rsid w:val="00D32DDB"/>
    <w:rsid w:val="00D34F3A"/>
    <w:rsid w:val="00D3726F"/>
    <w:rsid w:val="00D41128"/>
    <w:rsid w:val="00D430D8"/>
    <w:rsid w:val="00D44C65"/>
    <w:rsid w:val="00D50E86"/>
    <w:rsid w:val="00D53E37"/>
    <w:rsid w:val="00D5433B"/>
    <w:rsid w:val="00D54D09"/>
    <w:rsid w:val="00D55BC9"/>
    <w:rsid w:val="00D6774C"/>
    <w:rsid w:val="00D67B01"/>
    <w:rsid w:val="00D7678A"/>
    <w:rsid w:val="00D76C0D"/>
    <w:rsid w:val="00D76DF6"/>
    <w:rsid w:val="00D8640D"/>
    <w:rsid w:val="00D86C03"/>
    <w:rsid w:val="00D95750"/>
    <w:rsid w:val="00D95A15"/>
    <w:rsid w:val="00DA7A04"/>
    <w:rsid w:val="00DB1399"/>
    <w:rsid w:val="00DB2CED"/>
    <w:rsid w:val="00DB39E7"/>
    <w:rsid w:val="00DB42F4"/>
    <w:rsid w:val="00DC0EE0"/>
    <w:rsid w:val="00DC107D"/>
    <w:rsid w:val="00DC677B"/>
    <w:rsid w:val="00DC7FAC"/>
    <w:rsid w:val="00DD145C"/>
    <w:rsid w:val="00DF15E3"/>
    <w:rsid w:val="00DF7456"/>
    <w:rsid w:val="00E006B5"/>
    <w:rsid w:val="00E01D59"/>
    <w:rsid w:val="00E03E22"/>
    <w:rsid w:val="00E070C3"/>
    <w:rsid w:val="00E154C2"/>
    <w:rsid w:val="00E26AA2"/>
    <w:rsid w:val="00E35A5F"/>
    <w:rsid w:val="00E412C1"/>
    <w:rsid w:val="00E43A7C"/>
    <w:rsid w:val="00E46006"/>
    <w:rsid w:val="00E46CCB"/>
    <w:rsid w:val="00E50A4E"/>
    <w:rsid w:val="00E53CF9"/>
    <w:rsid w:val="00E541A7"/>
    <w:rsid w:val="00E63D47"/>
    <w:rsid w:val="00E6699C"/>
    <w:rsid w:val="00E704B3"/>
    <w:rsid w:val="00E7554C"/>
    <w:rsid w:val="00E80DCB"/>
    <w:rsid w:val="00E849F5"/>
    <w:rsid w:val="00E85D89"/>
    <w:rsid w:val="00E93411"/>
    <w:rsid w:val="00E95E84"/>
    <w:rsid w:val="00E96B70"/>
    <w:rsid w:val="00EA01A9"/>
    <w:rsid w:val="00EA22C7"/>
    <w:rsid w:val="00EA23D6"/>
    <w:rsid w:val="00EA5788"/>
    <w:rsid w:val="00EB0B27"/>
    <w:rsid w:val="00EB684C"/>
    <w:rsid w:val="00EB6B98"/>
    <w:rsid w:val="00EC5244"/>
    <w:rsid w:val="00EC7DEC"/>
    <w:rsid w:val="00ED4949"/>
    <w:rsid w:val="00ED6B47"/>
    <w:rsid w:val="00ED75DD"/>
    <w:rsid w:val="00EE0C57"/>
    <w:rsid w:val="00EE1ABC"/>
    <w:rsid w:val="00F0246C"/>
    <w:rsid w:val="00F0316D"/>
    <w:rsid w:val="00F038CF"/>
    <w:rsid w:val="00F060D6"/>
    <w:rsid w:val="00F060EC"/>
    <w:rsid w:val="00F062A4"/>
    <w:rsid w:val="00F06E87"/>
    <w:rsid w:val="00F14EFF"/>
    <w:rsid w:val="00F32DC9"/>
    <w:rsid w:val="00F32EFD"/>
    <w:rsid w:val="00F440A1"/>
    <w:rsid w:val="00F45D9A"/>
    <w:rsid w:val="00F45F44"/>
    <w:rsid w:val="00F53357"/>
    <w:rsid w:val="00F610D8"/>
    <w:rsid w:val="00F63E0B"/>
    <w:rsid w:val="00F723B7"/>
    <w:rsid w:val="00F7302A"/>
    <w:rsid w:val="00F73E88"/>
    <w:rsid w:val="00F834B3"/>
    <w:rsid w:val="00F97D04"/>
    <w:rsid w:val="00FB0BCC"/>
    <w:rsid w:val="00FB1046"/>
    <w:rsid w:val="00FB554E"/>
    <w:rsid w:val="00FB6FE6"/>
    <w:rsid w:val="00FB6FE8"/>
    <w:rsid w:val="00FC038A"/>
    <w:rsid w:val="00FC381F"/>
    <w:rsid w:val="00FC7600"/>
    <w:rsid w:val="00FC7AF1"/>
    <w:rsid w:val="00FD5476"/>
    <w:rsid w:val="00FE1640"/>
    <w:rsid w:val="00FE3CD6"/>
    <w:rsid w:val="00FF5750"/>
    <w:rsid w:val="00FF64FD"/>
    <w:rsid w:val="00FF664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E65F4"/>
    <w:rPr>
      <w:rFonts w:ascii="Times New Roman" w:eastAsia="Times New Roman" w:hAnsi="Times New Roman"/>
      <w:position w:val="6"/>
      <w:sz w:val="28"/>
      <w:szCs w:val="20"/>
      <w:lang w:eastAsia="en-US"/>
    </w:rPr>
  </w:style>
  <w:style w:type="paragraph" w:styleId="Heading1">
    <w:name w:val="heading 1"/>
    <w:basedOn w:val="Normal"/>
    <w:next w:val="BodyText"/>
    <w:link w:val="Heading1Char1"/>
    <w:uiPriority w:val="99"/>
    <w:qFormat/>
    <w:rsid w:val="00935EA5"/>
    <w:pPr>
      <w:keepNext/>
      <w:tabs>
        <w:tab w:val="num" w:pos="720"/>
      </w:tabs>
      <w:suppressAutoHyphens/>
      <w:spacing w:before="240" w:after="60" w:line="100" w:lineRule="atLeast"/>
      <w:ind w:left="357" w:firstLine="3"/>
      <w:outlineLvl w:val="0"/>
    </w:pPr>
    <w:rPr>
      <w:rFonts w:ascii="Arial" w:hAnsi="Arial" w:cs="Arial"/>
      <w:b/>
      <w:bCs/>
      <w:kern w:val="2"/>
      <w:position w:val="0"/>
      <w:sz w:val="32"/>
      <w:szCs w:val="32"/>
      <w:lang w:val="en-AU" w:eastAsia="ar-SA"/>
    </w:rPr>
  </w:style>
  <w:style w:type="paragraph" w:styleId="Heading2">
    <w:name w:val="heading 2"/>
    <w:basedOn w:val="Normal"/>
    <w:next w:val="Normal"/>
    <w:link w:val="Heading2Char1"/>
    <w:uiPriority w:val="99"/>
    <w:qFormat/>
    <w:rsid w:val="00F0316D"/>
    <w:pPr>
      <w:keepNext/>
      <w:widowControl w:val="0"/>
      <w:jc w:val="center"/>
      <w:outlineLvl w:val="1"/>
    </w:pPr>
    <w:rPr>
      <w:b/>
      <w:position w:val="0"/>
      <w:sz w:val="36"/>
    </w:rPr>
  </w:style>
  <w:style w:type="paragraph" w:styleId="Heading3">
    <w:name w:val="heading 3"/>
    <w:basedOn w:val="Normal"/>
    <w:next w:val="BodyText"/>
    <w:link w:val="Heading3Char"/>
    <w:uiPriority w:val="99"/>
    <w:qFormat/>
    <w:rsid w:val="00935EA5"/>
    <w:pPr>
      <w:keepNext/>
      <w:tabs>
        <w:tab w:val="num" w:pos="0"/>
      </w:tabs>
      <w:suppressAutoHyphens/>
      <w:spacing w:before="240" w:after="60" w:line="100" w:lineRule="atLeast"/>
      <w:ind w:left="720" w:hanging="720"/>
      <w:outlineLvl w:val="2"/>
    </w:pPr>
    <w:rPr>
      <w:rFonts w:ascii="Arial" w:hAnsi="Arial" w:cs="Arial"/>
      <w:b/>
      <w:bCs/>
      <w:position w:val="0"/>
      <w:sz w:val="26"/>
      <w:szCs w:val="26"/>
      <w:lang w:val="en-AU" w:eastAsia="ar-SA"/>
    </w:rPr>
  </w:style>
  <w:style w:type="paragraph" w:styleId="Heading4">
    <w:name w:val="heading 4"/>
    <w:basedOn w:val="Normal"/>
    <w:next w:val="BodyText"/>
    <w:link w:val="Heading4Char1"/>
    <w:uiPriority w:val="99"/>
    <w:qFormat/>
    <w:rsid w:val="00935EA5"/>
    <w:pPr>
      <w:keepNext/>
      <w:tabs>
        <w:tab w:val="num" w:pos="0"/>
      </w:tabs>
      <w:suppressAutoHyphens/>
      <w:spacing w:before="240" w:after="60" w:line="100" w:lineRule="atLeast"/>
      <w:ind w:left="864" w:hanging="864"/>
      <w:outlineLvl w:val="3"/>
    </w:pPr>
    <w:rPr>
      <w:b/>
      <w:bCs/>
      <w:position w:val="0"/>
      <w:szCs w:val="28"/>
      <w:lang w:eastAsia="ar-SA"/>
    </w:rPr>
  </w:style>
  <w:style w:type="paragraph" w:styleId="Heading5">
    <w:name w:val="heading 5"/>
    <w:basedOn w:val="Normal"/>
    <w:next w:val="BodyText"/>
    <w:link w:val="Heading5Char1"/>
    <w:uiPriority w:val="99"/>
    <w:qFormat/>
    <w:rsid w:val="00935EA5"/>
    <w:pPr>
      <w:tabs>
        <w:tab w:val="num" w:pos="0"/>
      </w:tabs>
      <w:suppressAutoHyphens/>
      <w:spacing w:before="240" w:after="60" w:line="100" w:lineRule="atLeast"/>
      <w:ind w:left="1008" w:hanging="1008"/>
      <w:outlineLvl w:val="4"/>
    </w:pPr>
    <w:rPr>
      <w:b/>
      <w:bCs/>
      <w:i/>
      <w:iCs/>
      <w:position w:val="0"/>
      <w:sz w:val="26"/>
      <w:szCs w:val="26"/>
      <w:lang w:val="en-US" w:eastAsia="ar-SA"/>
    </w:rPr>
  </w:style>
  <w:style w:type="paragraph" w:styleId="Heading6">
    <w:name w:val="heading 6"/>
    <w:basedOn w:val="Normal"/>
    <w:next w:val="BodyText"/>
    <w:link w:val="Heading6Char1"/>
    <w:uiPriority w:val="99"/>
    <w:qFormat/>
    <w:rsid w:val="00935EA5"/>
    <w:pPr>
      <w:tabs>
        <w:tab w:val="num" w:pos="0"/>
      </w:tabs>
      <w:suppressAutoHyphens/>
      <w:spacing w:before="240" w:after="60" w:line="100" w:lineRule="atLeast"/>
      <w:ind w:left="1152" w:hanging="1152"/>
      <w:outlineLvl w:val="5"/>
    </w:pPr>
    <w:rPr>
      <w:b/>
      <w:bCs/>
      <w:position w:val="0"/>
      <w:sz w:val="22"/>
      <w:szCs w:val="22"/>
      <w:lang w:val="en-GB" w:eastAsia="ar-SA"/>
    </w:rPr>
  </w:style>
  <w:style w:type="paragraph" w:styleId="Heading7">
    <w:name w:val="heading 7"/>
    <w:basedOn w:val="Normal"/>
    <w:next w:val="BodyText"/>
    <w:link w:val="Heading7Char1"/>
    <w:uiPriority w:val="99"/>
    <w:qFormat/>
    <w:rsid w:val="00935EA5"/>
    <w:pPr>
      <w:tabs>
        <w:tab w:val="num" w:pos="0"/>
      </w:tabs>
      <w:suppressAutoHyphens/>
      <w:spacing w:before="240" w:after="60" w:line="100" w:lineRule="atLeast"/>
      <w:ind w:left="1296" w:hanging="1296"/>
      <w:outlineLvl w:val="6"/>
    </w:pPr>
    <w:rPr>
      <w:position w:val="0"/>
      <w:sz w:val="24"/>
      <w:szCs w:val="24"/>
      <w:lang w:val="en-US" w:eastAsia="ar-SA"/>
    </w:rPr>
  </w:style>
  <w:style w:type="paragraph" w:styleId="Heading8">
    <w:name w:val="heading 8"/>
    <w:basedOn w:val="Normal"/>
    <w:next w:val="BodyText"/>
    <w:link w:val="Heading8Char1"/>
    <w:uiPriority w:val="99"/>
    <w:qFormat/>
    <w:rsid w:val="00935EA5"/>
    <w:pPr>
      <w:tabs>
        <w:tab w:val="num" w:pos="0"/>
      </w:tabs>
      <w:suppressAutoHyphens/>
      <w:spacing w:before="240" w:after="60" w:line="100" w:lineRule="atLeast"/>
      <w:ind w:left="1440" w:hanging="1440"/>
      <w:outlineLvl w:val="7"/>
    </w:pPr>
    <w:rPr>
      <w:i/>
      <w:iCs/>
      <w:position w:val="0"/>
      <w:sz w:val="24"/>
      <w:szCs w:val="24"/>
      <w:lang w:val="en-GB" w:eastAsia="ar-SA"/>
    </w:rPr>
  </w:style>
  <w:style w:type="paragraph" w:styleId="Heading9">
    <w:name w:val="heading 9"/>
    <w:basedOn w:val="Normal"/>
    <w:next w:val="BodyText"/>
    <w:link w:val="Heading9Char1"/>
    <w:uiPriority w:val="99"/>
    <w:qFormat/>
    <w:rsid w:val="00935EA5"/>
    <w:pPr>
      <w:keepNext/>
      <w:tabs>
        <w:tab w:val="num" w:pos="0"/>
      </w:tabs>
      <w:suppressAutoHyphens/>
      <w:spacing w:line="100" w:lineRule="atLeast"/>
      <w:ind w:left="1584" w:hanging="1584"/>
      <w:jc w:val="center"/>
      <w:outlineLvl w:val="8"/>
    </w:pPr>
    <w:rPr>
      <w:b/>
      <w:position w:val="0"/>
      <w:sz w:val="36"/>
      <w:u w:val="single"/>
      <w:lang w:val="en-US"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35EA5"/>
    <w:rPr>
      <w:rFonts w:ascii="Arial" w:hAnsi="Arial" w:cs="Times New Roman"/>
      <w:b/>
      <w:kern w:val="2"/>
      <w:sz w:val="32"/>
      <w:lang w:val="en-AU"/>
    </w:rPr>
  </w:style>
  <w:style w:type="character" w:customStyle="1" w:styleId="Heading2Char">
    <w:name w:val="Heading 2 Char"/>
    <w:basedOn w:val="DefaultParagraphFont"/>
    <w:link w:val="Heading2"/>
    <w:uiPriority w:val="99"/>
    <w:locked/>
    <w:rsid w:val="00935EA5"/>
    <w:rPr>
      <w:rFonts w:ascii="Times New Roman" w:hAnsi="Times New Roman" w:cs="Times New Roman"/>
      <w:b/>
      <w:sz w:val="24"/>
    </w:rPr>
  </w:style>
  <w:style w:type="character" w:customStyle="1" w:styleId="Heading3Char">
    <w:name w:val="Heading 3 Char"/>
    <w:basedOn w:val="DefaultParagraphFont"/>
    <w:link w:val="Heading3"/>
    <w:uiPriority w:val="99"/>
    <w:semiHidden/>
    <w:locked/>
    <w:rsid w:val="00935EA5"/>
    <w:rPr>
      <w:rFonts w:ascii="Arial" w:hAnsi="Arial" w:cs="Arial"/>
      <w:b/>
      <w:bCs/>
      <w:sz w:val="26"/>
      <w:szCs w:val="26"/>
      <w:lang w:val="en-AU" w:eastAsia="ar-SA" w:bidi="ar-SA"/>
    </w:rPr>
  </w:style>
  <w:style w:type="character" w:customStyle="1" w:styleId="Heading4Char">
    <w:name w:val="Heading 4 Char"/>
    <w:basedOn w:val="DefaultParagraphFont"/>
    <w:link w:val="Heading4"/>
    <w:uiPriority w:val="99"/>
    <w:locked/>
    <w:rsid w:val="00935EA5"/>
    <w:rPr>
      <w:rFonts w:ascii="Times New Roman" w:hAnsi="Times New Roman" w:cs="Times New Roman"/>
      <w:b/>
      <w:sz w:val="28"/>
    </w:rPr>
  </w:style>
  <w:style w:type="character" w:customStyle="1" w:styleId="Heading5Char">
    <w:name w:val="Heading 5 Char"/>
    <w:basedOn w:val="DefaultParagraphFont"/>
    <w:link w:val="Heading5"/>
    <w:uiPriority w:val="99"/>
    <w:locked/>
    <w:rsid w:val="00935EA5"/>
    <w:rPr>
      <w:rFonts w:ascii="Times New Roman" w:hAnsi="Times New Roman" w:cs="Times New Roman"/>
      <w:b/>
      <w:i/>
      <w:sz w:val="26"/>
      <w:lang w:val="en-US"/>
    </w:rPr>
  </w:style>
  <w:style w:type="character" w:customStyle="1" w:styleId="Heading6Char">
    <w:name w:val="Heading 6 Char"/>
    <w:basedOn w:val="DefaultParagraphFont"/>
    <w:link w:val="Heading6"/>
    <w:uiPriority w:val="99"/>
    <w:locked/>
    <w:rsid w:val="00935EA5"/>
    <w:rPr>
      <w:rFonts w:ascii="Times New Roman" w:hAnsi="Times New Roman" w:cs="Times New Roman"/>
      <w:b/>
      <w:lang w:val="en-GB"/>
    </w:rPr>
  </w:style>
  <w:style w:type="character" w:customStyle="1" w:styleId="Heading7Char">
    <w:name w:val="Heading 7 Char"/>
    <w:basedOn w:val="DefaultParagraphFont"/>
    <w:link w:val="Heading7"/>
    <w:uiPriority w:val="99"/>
    <w:locked/>
    <w:rsid w:val="00935EA5"/>
    <w:rPr>
      <w:rFonts w:ascii="Times New Roman" w:hAnsi="Times New Roman" w:cs="Times New Roman"/>
      <w:sz w:val="24"/>
      <w:lang w:val="en-US"/>
    </w:rPr>
  </w:style>
  <w:style w:type="character" w:customStyle="1" w:styleId="Heading8Char">
    <w:name w:val="Heading 8 Char"/>
    <w:basedOn w:val="DefaultParagraphFont"/>
    <w:link w:val="Heading8"/>
    <w:uiPriority w:val="99"/>
    <w:locked/>
    <w:rsid w:val="00935EA5"/>
    <w:rPr>
      <w:rFonts w:ascii="Times New Roman" w:hAnsi="Times New Roman" w:cs="Times New Roman"/>
      <w:i/>
      <w:sz w:val="24"/>
      <w:lang w:val="en-GB"/>
    </w:rPr>
  </w:style>
  <w:style w:type="character" w:customStyle="1" w:styleId="Heading9Char">
    <w:name w:val="Heading 9 Char"/>
    <w:basedOn w:val="DefaultParagraphFont"/>
    <w:link w:val="Heading9"/>
    <w:uiPriority w:val="99"/>
    <w:locked/>
    <w:rsid w:val="00935EA5"/>
    <w:rPr>
      <w:rFonts w:ascii="Times New Roman" w:hAnsi="Times New Roman" w:cs="Times New Roman"/>
      <w:b/>
      <w:sz w:val="20"/>
      <w:u w:val="single"/>
      <w:lang w:val="en-US"/>
    </w:rPr>
  </w:style>
  <w:style w:type="character" w:customStyle="1" w:styleId="Heading2Char1">
    <w:name w:val="Heading 2 Char1"/>
    <w:basedOn w:val="DefaultParagraphFont"/>
    <w:link w:val="Heading2"/>
    <w:uiPriority w:val="99"/>
    <w:locked/>
    <w:rsid w:val="00F0316D"/>
    <w:rPr>
      <w:rFonts w:ascii="Times New Roman" w:hAnsi="Times New Roman" w:cs="Times New Roman"/>
      <w:b/>
      <w:snapToGrid w:val="0"/>
      <w:sz w:val="20"/>
      <w:szCs w:val="20"/>
    </w:rPr>
  </w:style>
  <w:style w:type="paragraph" w:styleId="Header">
    <w:name w:val="header"/>
    <w:aliases w:val="Intestazione.int.intestazione,Intestazione.int,Char1 Char"/>
    <w:basedOn w:val="Normal"/>
    <w:link w:val="HeaderChar1"/>
    <w:uiPriority w:val="99"/>
    <w:rsid w:val="00F0316D"/>
    <w:pPr>
      <w:tabs>
        <w:tab w:val="center" w:pos="4153"/>
        <w:tab w:val="right" w:pos="8306"/>
      </w:tabs>
    </w:pPr>
    <w:rPr>
      <w:position w:val="0"/>
      <w:sz w:val="24"/>
      <w:szCs w:val="24"/>
      <w:lang w:val="en-GB"/>
    </w:rPr>
  </w:style>
  <w:style w:type="character" w:customStyle="1" w:styleId="HeaderChar">
    <w:name w:val="Header Char"/>
    <w:aliases w:val="Intestazione.int.intestazione Char,Intestazione.int Char,Char1 Char Char"/>
    <w:basedOn w:val="DefaultParagraphFont"/>
    <w:link w:val="Header"/>
    <w:uiPriority w:val="99"/>
    <w:locked/>
    <w:rsid w:val="00935EA5"/>
    <w:rPr>
      <w:rFonts w:ascii="Times New Roman" w:hAnsi="Times New Roman" w:cs="Times New Roman"/>
      <w:sz w:val="28"/>
      <w:lang w:val="en-US"/>
    </w:rPr>
  </w:style>
  <w:style w:type="character" w:customStyle="1" w:styleId="HeaderChar1">
    <w:name w:val="Header Char1"/>
    <w:aliases w:val="Intestazione.int.intestazione Char1,Intestazione.int Char1,Char1 Char Char1"/>
    <w:basedOn w:val="DefaultParagraphFont"/>
    <w:link w:val="Header"/>
    <w:uiPriority w:val="99"/>
    <w:locked/>
    <w:rsid w:val="00F0316D"/>
    <w:rPr>
      <w:rFonts w:ascii="Times New Roman" w:hAnsi="Times New Roman" w:cs="Times New Roman"/>
      <w:sz w:val="24"/>
      <w:szCs w:val="24"/>
      <w:lang w:val="en-GB"/>
    </w:rPr>
  </w:style>
  <w:style w:type="paragraph" w:styleId="Footer">
    <w:name w:val="footer"/>
    <w:basedOn w:val="Normal"/>
    <w:link w:val="FooterChar1"/>
    <w:uiPriority w:val="99"/>
    <w:rsid w:val="00F0316D"/>
    <w:pPr>
      <w:tabs>
        <w:tab w:val="center" w:pos="4536"/>
        <w:tab w:val="right" w:pos="9072"/>
      </w:tabs>
    </w:pPr>
  </w:style>
  <w:style w:type="character" w:customStyle="1" w:styleId="FooterChar">
    <w:name w:val="Footer Char"/>
    <w:basedOn w:val="DefaultParagraphFont"/>
    <w:link w:val="Footer"/>
    <w:uiPriority w:val="99"/>
    <w:locked/>
    <w:rsid w:val="00935EA5"/>
    <w:rPr>
      <w:rFonts w:ascii="Times New Roman" w:hAnsi="Times New Roman" w:cs="Times New Roman"/>
      <w:sz w:val="28"/>
      <w:lang w:val="en-US"/>
    </w:rPr>
  </w:style>
  <w:style w:type="character" w:customStyle="1" w:styleId="FooterChar1">
    <w:name w:val="Footer Char1"/>
    <w:basedOn w:val="DefaultParagraphFont"/>
    <w:link w:val="Footer"/>
    <w:uiPriority w:val="99"/>
    <w:locked/>
    <w:rsid w:val="00F0316D"/>
    <w:rPr>
      <w:rFonts w:ascii="Times New Roman" w:hAnsi="Times New Roman" w:cs="Times New Roman"/>
      <w:position w:val="6"/>
      <w:sz w:val="20"/>
      <w:szCs w:val="20"/>
    </w:rPr>
  </w:style>
  <w:style w:type="paragraph" w:customStyle="1" w:styleId="Style">
    <w:name w:val="Style"/>
    <w:uiPriority w:val="99"/>
    <w:rsid w:val="00F0316D"/>
    <w:pPr>
      <w:widowControl w:val="0"/>
      <w:autoSpaceDE w:val="0"/>
      <w:autoSpaceDN w:val="0"/>
      <w:adjustRightInd w:val="0"/>
    </w:pPr>
    <w:rPr>
      <w:rFonts w:ascii="Times New Roman" w:eastAsia="Times New Roman" w:hAnsi="Times New Roman"/>
      <w:sz w:val="24"/>
      <w:szCs w:val="24"/>
    </w:rPr>
  </w:style>
  <w:style w:type="paragraph" w:customStyle="1" w:styleId="Style9">
    <w:name w:val="Style9"/>
    <w:basedOn w:val="Normal"/>
    <w:uiPriority w:val="99"/>
    <w:rsid w:val="00F0316D"/>
    <w:pPr>
      <w:numPr>
        <w:numId w:val="1"/>
      </w:numPr>
      <w:shd w:val="clear" w:color="auto" w:fill="FFFFFF"/>
      <w:tabs>
        <w:tab w:val="num" w:pos="1026"/>
      </w:tabs>
      <w:spacing w:before="5" w:after="120" w:line="264" w:lineRule="exact"/>
      <w:ind w:left="5" w:right="82"/>
      <w:jc w:val="both"/>
    </w:pPr>
    <w:rPr>
      <w:rFonts w:eastAsia="Calibri"/>
      <w:bCs/>
      <w:color w:val="000000"/>
      <w:spacing w:val="3"/>
      <w:position w:val="0"/>
      <w:sz w:val="24"/>
      <w:szCs w:val="24"/>
    </w:rPr>
  </w:style>
  <w:style w:type="character" w:styleId="PageNumber">
    <w:name w:val="page number"/>
    <w:basedOn w:val="DefaultParagraphFont"/>
    <w:uiPriority w:val="99"/>
    <w:semiHidden/>
    <w:rsid w:val="00F0316D"/>
    <w:rPr>
      <w:rFonts w:cs="Times New Roman"/>
    </w:rPr>
  </w:style>
  <w:style w:type="paragraph" w:styleId="BodyTextIndent">
    <w:name w:val="Body Text Indent"/>
    <w:basedOn w:val="Normal"/>
    <w:link w:val="BodyTextIndentChar1"/>
    <w:uiPriority w:val="99"/>
    <w:semiHidden/>
    <w:rsid w:val="00F0316D"/>
    <w:pPr>
      <w:spacing w:after="120"/>
      <w:ind w:left="283"/>
    </w:pPr>
  </w:style>
  <w:style w:type="character" w:customStyle="1" w:styleId="BodyTextIndentChar">
    <w:name w:val="Body Text Indent Char"/>
    <w:basedOn w:val="DefaultParagraphFont"/>
    <w:link w:val="BodyTextIndent"/>
    <w:uiPriority w:val="99"/>
    <w:locked/>
    <w:rsid w:val="00935EA5"/>
    <w:rPr>
      <w:rFonts w:ascii="Times New Roman" w:hAnsi="Times New Roman" w:cs="Times New Roman"/>
      <w:sz w:val="24"/>
    </w:rPr>
  </w:style>
  <w:style w:type="character" w:customStyle="1" w:styleId="BodyTextIndentChar1">
    <w:name w:val="Body Text Indent Char1"/>
    <w:basedOn w:val="DefaultParagraphFont"/>
    <w:link w:val="BodyTextIndent"/>
    <w:uiPriority w:val="99"/>
    <w:semiHidden/>
    <w:locked/>
    <w:rsid w:val="00F0316D"/>
    <w:rPr>
      <w:rFonts w:ascii="Times New Roman" w:hAnsi="Times New Roman" w:cs="Times New Roman"/>
      <w:position w:val="6"/>
      <w:sz w:val="20"/>
      <w:szCs w:val="20"/>
    </w:rPr>
  </w:style>
  <w:style w:type="character" w:styleId="Hyperlink">
    <w:name w:val="Hyperlink"/>
    <w:basedOn w:val="DefaultParagraphFont"/>
    <w:uiPriority w:val="99"/>
    <w:rsid w:val="00F0316D"/>
    <w:rPr>
      <w:rFonts w:cs="Times New Roman"/>
      <w:color w:val="0000FF"/>
      <w:u w:val="single"/>
    </w:rPr>
  </w:style>
  <w:style w:type="paragraph" w:styleId="BodyText">
    <w:name w:val="Body Text"/>
    <w:basedOn w:val="Normal"/>
    <w:link w:val="BodyTextChar1"/>
    <w:uiPriority w:val="99"/>
    <w:rsid w:val="002F508B"/>
    <w:pPr>
      <w:spacing w:after="120"/>
    </w:pPr>
  </w:style>
  <w:style w:type="character" w:customStyle="1" w:styleId="BodyTextChar">
    <w:name w:val="Body Text Char"/>
    <w:basedOn w:val="DefaultParagraphFont"/>
    <w:link w:val="BodyText"/>
    <w:uiPriority w:val="99"/>
    <w:locked/>
    <w:rsid w:val="00935EA5"/>
    <w:rPr>
      <w:rFonts w:ascii="Times New Roman" w:hAnsi="Times New Roman" w:cs="Times New Roman"/>
      <w:sz w:val="24"/>
    </w:rPr>
  </w:style>
  <w:style w:type="character" w:customStyle="1" w:styleId="BodyTextChar1">
    <w:name w:val="Body Text Char1"/>
    <w:basedOn w:val="DefaultParagraphFont"/>
    <w:link w:val="BodyText"/>
    <w:uiPriority w:val="99"/>
    <w:locked/>
    <w:rsid w:val="002F508B"/>
    <w:rPr>
      <w:rFonts w:ascii="Times New Roman" w:hAnsi="Times New Roman" w:cs="Times New Roman"/>
      <w:position w:val="6"/>
      <w:sz w:val="20"/>
      <w:szCs w:val="20"/>
    </w:rPr>
  </w:style>
  <w:style w:type="paragraph" w:styleId="BodyTextIndent3">
    <w:name w:val="Body Text Indent 3"/>
    <w:basedOn w:val="Normal"/>
    <w:link w:val="BodyTextIndent3Char1"/>
    <w:uiPriority w:val="99"/>
    <w:rsid w:val="002F508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35EA5"/>
    <w:rPr>
      <w:rFonts w:ascii="Times New Roman" w:hAnsi="Times New Roman" w:cs="Times New Roman"/>
      <w:sz w:val="16"/>
    </w:rPr>
  </w:style>
  <w:style w:type="character" w:customStyle="1" w:styleId="BodyTextIndent3Char1">
    <w:name w:val="Body Text Indent 3 Char1"/>
    <w:basedOn w:val="DefaultParagraphFont"/>
    <w:link w:val="BodyTextIndent3"/>
    <w:uiPriority w:val="99"/>
    <w:locked/>
    <w:rsid w:val="002F508B"/>
    <w:rPr>
      <w:rFonts w:ascii="Times New Roman" w:hAnsi="Times New Roman" w:cs="Times New Roman"/>
      <w:position w:val="6"/>
      <w:sz w:val="16"/>
      <w:szCs w:val="16"/>
    </w:rPr>
  </w:style>
  <w:style w:type="paragraph" w:styleId="ListParagraph">
    <w:name w:val="List Paragraph"/>
    <w:basedOn w:val="Normal"/>
    <w:link w:val="ListParagraphChar"/>
    <w:uiPriority w:val="99"/>
    <w:qFormat/>
    <w:rsid w:val="002F508B"/>
    <w:pPr>
      <w:ind w:left="720"/>
      <w:contextualSpacing/>
    </w:pPr>
    <w:rPr>
      <w:rFonts w:eastAsia="Calibri"/>
      <w:sz w:val="20"/>
      <w:lang w:eastAsia="bg-BG"/>
    </w:rPr>
  </w:style>
  <w:style w:type="paragraph" w:styleId="NoSpacing">
    <w:name w:val="No Spacing"/>
    <w:uiPriority w:val="99"/>
    <w:qFormat/>
    <w:rsid w:val="003A774E"/>
    <w:rPr>
      <w:rFonts w:ascii="Times New Roman" w:eastAsia="Times New Roman" w:hAnsi="Times New Roman"/>
      <w:position w:val="6"/>
      <w:sz w:val="28"/>
      <w:szCs w:val="20"/>
      <w:lang w:eastAsia="en-US"/>
    </w:rPr>
  </w:style>
  <w:style w:type="character" w:customStyle="1" w:styleId="ListParagraphChar">
    <w:name w:val="List Paragraph Char"/>
    <w:link w:val="ListParagraph"/>
    <w:uiPriority w:val="99"/>
    <w:locked/>
    <w:rsid w:val="00142161"/>
    <w:rPr>
      <w:rFonts w:ascii="Times New Roman" w:hAnsi="Times New Roman"/>
      <w:position w:val="6"/>
      <w:sz w:val="20"/>
    </w:rPr>
  </w:style>
  <w:style w:type="paragraph" w:styleId="NormalWeb">
    <w:name w:val="Normal (Web)"/>
    <w:basedOn w:val="Normal"/>
    <w:uiPriority w:val="99"/>
    <w:rsid w:val="00142161"/>
    <w:pPr>
      <w:spacing w:before="100" w:beforeAutospacing="1" w:after="100" w:afterAutospacing="1"/>
    </w:pPr>
    <w:rPr>
      <w:position w:val="0"/>
      <w:sz w:val="24"/>
      <w:szCs w:val="24"/>
      <w:lang w:eastAsia="bg-BG"/>
    </w:rPr>
  </w:style>
  <w:style w:type="paragraph" w:customStyle="1" w:styleId="m">
    <w:name w:val="m"/>
    <w:basedOn w:val="Normal"/>
    <w:uiPriority w:val="99"/>
    <w:rsid w:val="00AC1259"/>
    <w:pPr>
      <w:spacing w:before="100" w:beforeAutospacing="1" w:after="100" w:afterAutospacing="1"/>
    </w:pPr>
    <w:rPr>
      <w:position w:val="0"/>
      <w:sz w:val="24"/>
      <w:szCs w:val="24"/>
      <w:lang w:eastAsia="bg-BG"/>
    </w:rPr>
  </w:style>
  <w:style w:type="paragraph" w:customStyle="1" w:styleId="2">
    <w:name w:val="Основен текст (2)"/>
    <w:basedOn w:val="Normal"/>
    <w:link w:val="20"/>
    <w:uiPriority w:val="99"/>
    <w:rsid w:val="005205F2"/>
    <w:pPr>
      <w:widowControl w:val="0"/>
      <w:shd w:val="clear" w:color="auto" w:fill="FFFFFF"/>
      <w:spacing w:after="300" w:line="240" w:lineRule="atLeast"/>
      <w:ind w:firstLine="560"/>
      <w:jc w:val="both"/>
    </w:pPr>
    <w:rPr>
      <w:rFonts w:eastAsia="Calibri"/>
      <w:b/>
      <w:spacing w:val="-3"/>
      <w:position w:val="0"/>
      <w:sz w:val="23"/>
      <w:shd w:val="clear" w:color="auto" w:fill="FFFFFF"/>
      <w:lang w:val="en-US" w:eastAsia="bg-BG"/>
    </w:rPr>
  </w:style>
  <w:style w:type="character" w:customStyle="1" w:styleId="insertedtext1">
    <w:name w:val="insertedtext1"/>
    <w:uiPriority w:val="99"/>
    <w:rsid w:val="00425E70"/>
    <w:rPr>
      <w:color w:val="1057D8"/>
    </w:rPr>
  </w:style>
  <w:style w:type="character" w:customStyle="1" w:styleId="CharChar13">
    <w:name w:val="Char Char13"/>
    <w:uiPriority w:val="99"/>
    <w:rsid w:val="008670D1"/>
    <w:rPr>
      <w:rFonts w:ascii="Tahoma" w:hAnsi="Tahoma"/>
      <w:b/>
      <w:spacing w:val="20"/>
      <w:sz w:val="22"/>
    </w:rPr>
  </w:style>
  <w:style w:type="paragraph" w:customStyle="1" w:styleId="Style3">
    <w:name w:val="Style3"/>
    <w:basedOn w:val="Normal"/>
    <w:uiPriority w:val="99"/>
    <w:rsid w:val="008D3094"/>
    <w:pPr>
      <w:widowControl w:val="0"/>
      <w:autoSpaceDE w:val="0"/>
      <w:autoSpaceDN w:val="0"/>
      <w:adjustRightInd w:val="0"/>
      <w:spacing w:line="209" w:lineRule="exact"/>
      <w:jc w:val="both"/>
    </w:pPr>
    <w:rPr>
      <w:position w:val="0"/>
      <w:sz w:val="24"/>
      <w:szCs w:val="24"/>
      <w:lang w:eastAsia="bg-BG"/>
    </w:rPr>
  </w:style>
  <w:style w:type="character" w:customStyle="1" w:styleId="FontStyle18">
    <w:name w:val="Font Style18"/>
    <w:uiPriority w:val="99"/>
    <w:rsid w:val="008D3094"/>
    <w:rPr>
      <w:rFonts w:ascii="Times New Roman" w:hAnsi="Times New Roman"/>
      <w:b/>
      <w:spacing w:val="10"/>
      <w:sz w:val="24"/>
    </w:rPr>
  </w:style>
  <w:style w:type="character" w:styleId="CommentReference">
    <w:name w:val="annotation reference"/>
    <w:basedOn w:val="DefaultParagraphFont"/>
    <w:uiPriority w:val="99"/>
    <w:semiHidden/>
    <w:rsid w:val="000F0B1D"/>
    <w:rPr>
      <w:rFonts w:cs="Times New Roman"/>
      <w:sz w:val="16"/>
      <w:szCs w:val="16"/>
    </w:rPr>
  </w:style>
  <w:style w:type="paragraph" w:styleId="CommentText">
    <w:name w:val="annotation text"/>
    <w:basedOn w:val="Normal"/>
    <w:link w:val="CommentTextChar1"/>
    <w:uiPriority w:val="99"/>
    <w:semiHidden/>
    <w:rsid w:val="000F0B1D"/>
    <w:pPr>
      <w:autoSpaceDE w:val="0"/>
      <w:autoSpaceDN w:val="0"/>
      <w:adjustRightInd w:val="0"/>
    </w:pPr>
    <w:rPr>
      <w:rFonts w:ascii="Arial CYR" w:hAnsi="Arial CYR"/>
      <w:position w:val="0"/>
      <w:sz w:val="20"/>
      <w:lang w:eastAsia="bg-BG"/>
    </w:rPr>
  </w:style>
  <w:style w:type="character" w:customStyle="1" w:styleId="CommentTextChar">
    <w:name w:val="Comment Text Char"/>
    <w:basedOn w:val="DefaultParagraphFont"/>
    <w:link w:val="CommentText"/>
    <w:uiPriority w:val="99"/>
    <w:locked/>
    <w:rsid w:val="00935EA5"/>
    <w:rPr>
      <w:rFonts w:ascii="Times New Roman" w:hAnsi="Times New Roman" w:cs="Times New Roman"/>
      <w:sz w:val="20"/>
    </w:rPr>
  </w:style>
  <w:style w:type="character" w:customStyle="1" w:styleId="CommentTextChar1">
    <w:name w:val="Comment Text Char1"/>
    <w:basedOn w:val="DefaultParagraphFont"/>
    <w:link w:val="CommentText"/>
    <w:uiPriority w:val="99"/>
    <w:semiHidden/>
    <w:locked/>
    <w:rsid w:val="000F0B1D"/>
    <w:rPr>
      <w:rFonts w:ascii="Arial CYR" w:hAnsi="Arial CYR" w:cs="Times New Roman"/>
      <w:sz w:val="20"/>
      <w:szCs w:val="20"/>
      <w:lang w:eastAsia="bg-BG"/>
    </w:rPr>
  </w:style>
  <w:style w:type="paragraph" w:styleId="BalloonText">
    <w:name w:val="Balloon Text"/>
    <w:basedOn w:val="Normal"/>
    <w:link w:val="BalloonTextChar1"/>
    <w:uiPriority w:val="99"/>
    <w:semiHidden/>
    <w:rsid w:val="000F0B1D"/>
    <w:rPr>
      <w:rFonts w:ascii="Segoe UI" w:hAnsi="Segoe UI" w:cs="Segoe UI"/>
      <w:sz w:val="18"/>
      <w:szCs w:val="18"/>
    </w:rPr>
  </w:style>
  <w:style w:type="character" w:customStyle="1" w:styleId="BalloonTextChar">
    <w:name w:val="Balloon Text Char"/>
    <w:basedOn w:val="DefaultParagraphFont"/>
    <w:link w:val="BalloonText"/>
    <w:uiPriority w:val="99"/>
    <w:locked/>
    <w:rsid w:val="00935EA5"/>
    <w:rPr>
      <w:rFonts w:ascii="Tahoma" w:hAnsi="Tahoma" w:cs="Times New Roman"/>
      <w:sz w:val="16"/>
    </w:rPr>
  </w:style>
  <w:style w:type="character" w:customStyle="1" w:styleId="BalloonTextChar1">
    <w:name w:val="Balloon Text Char1"/>
    <w:basedOn w:val="DefaultParagraphFont"/>
    <w:link w:val="BalloonText"/>
    <w:uiPriority w:val="99"/>
    <w:semiHidden/>
    <w:locked/>
    <w:rsid w:val="000F0B1D"/>
    <w:rPr>
      <w:rFonts w:ascii="Segoe UI" w:hAnsi="Segoe UI" w:cs="Segoe UI"/>
      <w:position w:val="6"/>
      <w:sz w:val="18"/>
      <w:szCs w:val="18"/>
    </w:rPr>
  </w:style>
  <w:style w:type="character" w:styleId="FollowedHyperlink">
    <w:name w:val="FollowedHyperlink"/>
    <w:basedOn w:val="DefaultParagraphFont"/>
    <w:uiPriority w:val="99"/>
    <w:semiHidden/>
    <w:rsid w:val="00F834B3"/>
    <w:rPr>
      <w:rFonts w:cs="Times New Roman"/>
      <w:color w:val="800080"/>
      <w:u w:val="single"/>
    </w:rPr>
  </w:style>
  <w:style w:type="paragraph" w:customStyle="1" w:styleId="msonormal0">
    <w:name w:val="msonormal"/>
    <w:basedOn w:val="Normal"/>
    <w:uiPriority w:val="99"/>
    <w:rsid w:val="00F834B3"/>
    <w:pPr>
      <w:spacing w:before="100" w:beforeAutospacing="1" w:after="100" w:afterAutospacing="1"/>
    </w:pPr>
    <w:rPr>
      <w:position w:val="0"/>
      <w:sz w:val="24"/>
      <w:szCs w:val="24"/>
      <w:lang w:eastAsia="bg-BG"/>
    </w:rPr>
  </w:style>
  <w:style w:type="paragraph" w:customStyle="1" w:styleId="xl65">
    <w:name w:val="xl65"/>
    <w:basedOn w:val="Normal"/>
    <w:uiPriority w:val="99"/>
    <w:rsid w:val="00F834B3"/>
    <w:pPr>
      <w:spacing w:before="100" w:beforeAutospacing="1" w:after="100" w:afterAutospacing="1"/>
    </w:pPr>
    <w:rPr>
      <w:rFonts w:ascii="Arial" w:hAnsi="Arial" w:cs="Arial"/>
      <w:position w:val="0"/>
      <w:sz w:val="18"/>
      <w:szCs w:val="18"/>
      <w:lang w:eastAsia="bg-BG"/>
    </w:rPr>
  </w:style>
  <w:style w:type="paragraph" w:customStyle="1" w:styleId="xl66">
    <w:name w:val="xl6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position w:val="0"/>
      <w:sz w:val="18"/>
      <w:szCs w:val="18"/>
      <w:lang w:eastAsia="bg-BG"/>
    </w:rPr>
  </w:style>
  <w:style w:type="paragraph" w:customStyle="1" w:styleId="xl67">
    <w:name w:val="xl67"/>
    <w:basedOn w:val="Normal"/>
    <w:uiPriority w:val="99"/>
    <w:rsid w:val="00F834B3"/>
    <w:pPr>
      <w:spacing w:before="100" w:beforeAutospacing="1" w:after="100" w:afterAutospacing="1"/>
      <w:jc w:val="center"/>
    </w:pPr>
    <w:rPr>
      <w:rFonts w:ascii="Arial" w:hAnsi="Arial" w:cs="Arial"/>
      <w:position w:val="0"/>
      <w:sz w:val="18"/>
      <w:szCs w:val="18"/>
      <w:lang w:eastAsia="bg-BG"/>
    </w:rPr>
  </w:style>
  <w:style w:type="paragraph" w:customStyle="1" w:styleId="xl68">
    <w:name w:val="xl68"/>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69">
    <w:name w:val="xl6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0">
    <w:name w:val="xl7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71">
    <w:name w:val="xl71"/>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2">
    <w:name w:val="xl7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position w:val="0"/>
      <w:sz w:val="18"/>
      <w:szCs w:val="18"/>
      <w:lang w:eastAsia="bg-BG"/>
    </w:rPr>
  </w:style>
  <w:style w:type="paragraph" w:customStyle="1" w:styleId="xl73">
    <w:name w:val="xl73"/>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74">
    <w:name w:val="xl74"/>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5">
    <w:name w:val="xl75"/>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6">
    <w:name w:val="xl7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position w:val="0"/>
      <w:sz w:val="18"/>
      <w:szCs w:val="18"/>
      <w:lang w:eastAsia="bg-BG"/>
    </w:rPr>
  </w:style>
  <w:style w:type="paragraph" w:customStyle="1" w:styleId="xl77">
    <w:name w:val="xl77"/>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8">
    <w:name w:val="xl78"/>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position w:val="0"/>
      <w:sz w:val="18"/>
      <w:szCs w:val="18"/>
      <w:lang w:eastAsia="bg-BG"/>
    </w:rPr>
  </w:style>
  <w:style w:type="paragraph" w:customStyle="1" w:styleId="xl79">
    <w:name w:val="xl7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position w:val="0"/>
      <w:sz w:val="18"/>
      <w:szCs w:val="18"/>
      <w:lang w:eastAsia="bg-BG"/>
    </w:rPr>
  </w:style>
  <w:style w:type="paragraph" w:customStyle="1" w:styleId="xl80">
    <w:name w:val="xl8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position w:val="0"/>
      <w:sz w:val="18"/>
      <w:szCs w:val="18"/>
      <w:lang w:eastAsia="bg-BG"/>
    </w:rPr>
  </w:style>
  <w:style w:type="paragraph" w:customStyle="1" w:styleId="xl81">
    <w:name w:val="xl81"/>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2">
    <w:name w:val="xl8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3">
    <w:name w:val="xl83"/>
    <w:basedOn w:val="Normal"/>
    <w:uiPriority w:val="99"/>
    <w:rsid w:val="00F834B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4">
    <w:name w:val="xl84"/>
    <w:basedOn w:val="Normal"/>
    <w:uiPriority w:val="99"/>
    <w:rsid w:val="00F834B3"/>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5">
    <w:name w:val="xl85"/>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character" w:customStyle="1" w:styleId="8">
    <w:name w:val="Основен текст (8)_"/>
    <w:link w:val="80"/>
    <w:uiPriority w:val="99"/>
    <w:locked/>
    <w:rsid w:val="00EC7DEC"/>
    <w:rPr>
      <w:rFonts w:ascii="Times New Roman" w:hAnsi="Times New Roman"/>
      <w:shd w:val="clear" w:color="auto" w:fill="FFFFFF"/>
    </w:rPr>
  </w:style>
  <w:style w:type="paragraph" w:customStyle="1" w:styleId="80">
    <w:name w:val="Основен текст (8)"/>
    <w:basedOn w:val="Normal"/>
    <w:link w:val="8"/>
    <w:uiPriority w:val="99"/>
    <w:rsid w:val="00EC7DEC"/>
    <w:pPr>
      <w:widowControl w:val="0"/>
      <w:shd w:val="clear" w:color="auto" w:fill="FFFFFF"/>
      <w:spacing w:line="407" w:lineRule="exact"/>
      <w:jc w:val="both"/>
    </w:pPr>
    <w:rPr>
      <w:rFonts w:eastAsia="Calibri"/>
      <w:position w:val="0"/>
      <w:sz w:val="20"/>
      <w:lang w:eastAsia="bg-BG"/>
    </w:rPr>
  </w:style>
  <w:style w:type="character" w:customStyle="1" w:styleId="newdocreference">
    <w:name w:val="newdocreference"/>
    <w:basedOn w:val="DefaultParagraphFont"/>
    <w:uiPriority w:val="99"/>
    <w:rsid w:val="00413B9D"/>
    <w:rPr>
      <w:rFonts w:cs="Times New Roman"/>
    </w:rPr>
  </w:style>
  <w:style w:type="character" w:customStyle="1" w:styleId="samedocreference">
    <w:name w:val="samedocreference"/>
    <w:basedOn w:val="DefaultParagraphFont"/>
    <w:uiPriority w:val="99"/>
    <w:rsid w:val="00413B9D"/>
    <w:rPr>
      <w:rFonts w:cs="Times New Roman"/>
    </w:rPr>
  </w:style>
  <w:style w:type="character" w:customStyle="1" w:styleId="a">
    <w:name w:val="Основен текст_"/>
    <w:basedOn w:val="DefaultParagraphFont"/>
    <w:link w:val="6"/>
    <w:uiPriority w:val="99"/>
    <w:locked/>
    <w:rsid w:val="00323BB7"/>
    <w:rPr>
      <w:rFonts w:ascii="Times New Roman" w:hAnsi="Times New Roman" w:cs="Times New Roman"/>
      <w:shd w:val="clear" w:color="auto" w:fill="FFFFFF"/>
    </w:rPr>
  </w:style>
  <w:style w:type="character" w:customStyle="1" w:styleId="10">
    <w:name w:val="Основен текст + Удебелен1"/>
    <w:basedOn w:val="a"/>
    <w:uiPriority w:val="99"/>
    <w:rsid w:val="00323BB7"/>
    <w:rPr>
      <w:b/>
      <w:bCs/>
    </w:rPr>
  </w:style>
  <w:style w:type="paragraph" w:customStyle="1" w:styleId="6">
    <w:name w:val="Основен текст6"/>
    <w:basedOn w:val="Normal"/>
    <w:link w:val="a"/>
    <w:uiPriority w:val="99"/>
    <w:rsid w:val="00323BB7"/>
    <w:pPr>
      <w:widowControl w:val="0"/>
      <w:shd w:val="clear" w:color="auto" w:fill="FFFFFF"/>
      <w:spacing w:before="300" w:after="600" w:line="240" w:lineRule="atLeast"/>
    </w:pPr>
    <w:rPr>
      <w:rFonts w:eastAsia="Calibri"/>
      <w:position w:val="0"/>
      <w:sz w:val="22"/>
      <w:szCs w:val="22"/>
    </w:rPr>
  </w:style>
  <w:style w:type="paragraph" w:styleId="Title">
    <w:name w:val="Title"/>
    <w:basedOn w:val="Normal"/>
    <w:link w:val="TitleChar1"/>
    <w:uiPriority w:val="99"/>
    <w:qFormat/>
    <w:rsid w:val="00264A36"/>
    <w:pPr>
      <w:jc w:val="center"/>
    </w:pPr>
    <w:rPr>
      <w:b/>
      <w:position w:val="0"/>
      <w:sz w:val="20"/>
      <w:lang w:eastAsia="bg-BG"/>
    </w:rPr>
  </w:style>
  <w:style w:type="character" w:customStyle="1" w:styleId="TitleChar">
    <w:name w:val="Title Char"/>
    <w:basedOn w:val="DefaultParagraphFont"/>
    <w:link w:val="Title"/>
    <w:uiPriority w:val="99"/>
    <w:locked/>
    <w:rsid w:val="00935EA5"/>
    <w:rPr>
      <w:rFonts w:ascii="Times New Roman" w:hAnsi="Times New Roman" w:cs="Times New Roman"/>
      <w:b/>
      <w:sz w:val="20"/>
    </w:rPr>
  </w:style>
  <w:style w:type="character" w:customStyle="1" w:styleId="TitleChar1">
    <w:name w:val="Title Char1"/>
    <w:basedOn w:val="DefaultParagraphFont"/>
    <w:link w:val="Title"/>
    <w:uiPriority w:val="99"/>
    <w:locked/>
    <w:rsid w:val="00264A36"/>
    <w:rPr>
      <w:rFonts w:ascii="Times New Roman" w:hAnsi="Times New Roman" w:cs="Times New Roman"/>
      <w:b/>
      <w:sz w:val="20"/>
      <w:szCs w:val="20"/>
      <w:lang w:eastAsia="bg-BG"/>
    </w:rPr>
  </w:style>
  <w:style w:type="character" w:customStyle="1" w:styleId="a0">
    <w:name w:val="Основен текст + Удебелен"/>
    <w:uiPriority w:val="99"/>
    <w:rsid w:val="00264A36"/>
    <w:rPr>
      <w:rFonts w:ascii="Arial Narrow" w:hAnsi="Arial Narrow"/>
      <w:b/>
      <w:w w:val="100"/>
      <w:sz w:val="23"/>
      <w:lang w:eastAsia="ar-SA" w:bidi="ar-SA"/>
    </w:rPr>
  </w:style>
  <w:style w:type="paragraph" w:customStyle="1" w:styleId="21">
    <w:name w:val="Основен текст2"/>
    <w:basedOn w:val="Normal"/>
    <w:uiPriority w:val="99"/>
    <w:rsid w:val="00264A36"/>
    <w:pPr>
      <w:widowControl w:val="0"/>
      <w:shd w:val="clear" w:color="auto" w:fill="FFFFFF"/>
      <w:spacing w:before="300" w:line="413" w:lineRule="exact"/>
      <w:jc w:val="both"/>
    </w:pPr>
    <w:rPr>
      <w:spacing w:val="-3"/>
      <w:position w:val="0"/>
      <w:sz w:val="23"/>
      <w:szCs w:val="23"/>
      <w:lang w:eastAsia="bg-BG"/>
    </w:rPr>
  </w:style>
  <w:style w:type="character" w:customStyle="1" w:styleId="20">
    <w:name w:val="Основен текст (2)_"/>
    <w:link w:val="2"/>
    <w:uiPriority w:val="99"/>
    <w:locked/>
    <w:rsid w:val="00837EC0"/>
    <w:rPr>
      <w:rFonts w:ascii="Times New Roman" w:hAnsi="Times New Roman"/>
      <w:b/>
      <w:spacing w:val="-3"/>
      <w:sz w:val="23"/>
      <w:shd w:val="clear" w:color="auto" w:fill="FFFFFF"/>
      <w:lang w:val="en-US"/>
    </w:rPr>
  </w:style>
  <w:style w:type="character" w:customStyle="1" w:styleId="22">
    <w:name w:val="Основен текст (2) + Удебелен"/>
    <w:uiPriority w:val="99"/>
    <w:rsid w:val="00837EC0"/>
    <w:rPr>
      <w:rFonts w:ascii="Times New Roman" w:hAnsi="Times New Roman"/>
      <w:b/>
      <w:color w:val="000000"/>
      <w:spacing w:val="0"/>
      <w:w w:val="100"/>
      <w:position w:val="0"/>
      <w:sz w:val="21"/>
      <w:u w:val="none"/>
      <w:effect w:val="none"/>
      <w:lang w:val="bg-BG" w:eastAsia="bg-BG"/>
    </w:rPr>
  </w:style>
  <w:style w:type="character" w:customStyle="1" w:styleId="23">
    <w:name w:val="Основен текст (2) + Курсив"/>
    <w:uiPriority w:val="99"/>
    <w:rsid w:val="00837EC0"/>
    <w:rPr>
      <w:rFonts w:ascii="Times New Roman" w:hAnsi="Times New Roman"/>
      <w:i/>
      <w:color w:val="000000"/>
      <w:spacing w:val="0"/>
      <w:w w:val="100"/>
      <w:position w:val="0"/>
      <w:sz w:val="21"/>
      <w:u w:val="none"/>
      <w:effect w:val="none"/>
      <w:lang w:val="bg-BG" w:eastAsia="bg-BG"/>
    </w:rPr>
  </w:style>
  <w:style w:type="paragraph" w:customStyle="1" w:styleId="Default">
    <w:name w:val="Default"/>
    <w:uiPriority w:val="99"/>
    <w:rsid w:val="00917812"/>
    <w:pPr>
      <w:suppressAutoHyphens/>
      <w:spacing w:line="100" w:lineRule="atLeast"/>
    </w:pPr>
    <w:rPr>
      <w:rFonts w:ascii="Times New Roman" w:eastAsia="Times New Roman" w:hAnsi="Times New Roman"/>
      <w:color w:val="000000"/>
      <w:sz w:val="24"/>
      <w:szCs w:val="24"/>
      <w:lang w:eastAsia="ar-SA"/>
    </w:rPr>
  </w:style>
  <w:style w:type="character" w:customStyle="1" w:styleId="Heading1Char1">
    <w:name w:val="Heading 1 Char1"/>
    <w:basedOn w:val="DefaultParagraphFont"/>
    <w:link w:val="Heading1"/>
    <w:uiPriority w:val="99"/>
    <w:locked/>
    <w:rsid w:val="00935EA5"/>
    <w:rPr>
      <w:rFonts w:ascii="Arial" w:hAnsi="Arial" w:cs="Arial"/>
      <w:b/>
      <w:bCs/>
      <w:kern w:val="2"/>
      <w:sz w:val="32"/>
      <w:szCs w:val="32"/>
      <w:lang w:val="en-AU" w:eastAsia="ar-SA" w:bidi="ar-SA"/>
    </w:rPr>
  </w:style>
  <w:style w:type="character" w:customStyle="1" w:styleId="Heading4Char1">
    <w:name w:val="Heading 4 Char1"/>
    <w:basedOn w:val="DefaultParagraphFont"/>
    <w:link w:val="Heading4"/>
    <w:uiPriority w:val="99"/>
    <w:semiHidden/>
    <w:locked/>
    <w:rsid w:val="00935EA5"/>
    <w:rPr>
      <w:rFonts w:ascii="Times New Roman" w:hAnsi="Times New Roman" w:cs="Times New Roman"/>
      <w:b/>
      <w:bCs/>
      <w:sz w:val="28"/>
      <w:szCs w:val="28"/>
      <w:lang w:eastAsia="ar-SA" w:bidi="ar-SA"/>
    </w:rPr>
  </w:style>
  <w:style w:type="character" w:customStyle="1" w:styleId="Heading5Char1">
    <w:name w:val="Heading 5 Char1"/>
    <w:basedOn w:val="DefaultParagraphFont"/>
    <w:link w:val="Heading5"/>
    <w:uiPriority w:val="99"/>
    <w:semiHidden/>
    <w:locked/>
    <w:rsid w:val="00935EA5"/>
    <w:rPr>
      <w:rFonts w:ascii="Times New Roman" w:hAnsi="Times New Roman" w:cs="Times New Roman"/>
      <w:b/>
      <w:bCs/>
      <w:i/>
      <w:iCs/>
      <w:sz w:val="26"/>
      <w:szCs w:val="26"/>
      <w:lang w:val="en-US" w:eastAsia="ar-SA" w:bidi="ar-SA"/>
    </w:rPr>
  </w:style>
  <w:style w:type="character" w:customStyle="1" w:styleId="Heading6Char1">
    <w:name w:val="Heading 6 Char1"/>
    <w:basedOn w:val="DefaultParagraphFont"/>
    <w:link w:val="Heading6"/>
    <w:uiPriority w:val="99"/>
    <w:semiHidden/>
    <w:locked/>
    <w:rsid w:val="00935EA5"/>
    <w:rPr>
      <w:rFonts w:ascii="Times New Roman" w:hAnsi="Times New Roman" w:cs="Times New Roman"/>
      <w:b/>
      <w:bCs/>
      <w:lang w:val="en-GB" w:eastAsia="ar-SA" w:bidi="ar-SA"/>
    </w:rPr>
  </w:style>
  <w:style w:type="character" w:customStyle="1" w:styleId="Heading7Char1">
    <w:name w:val="Heading 7 Char1"/>
    <w:basedOn w:val="DefaultParagraphFont"/>
    <w:link w:val="Heading7"/>
    <w:uiPriority w:val="99"/>
    <w:semiHidden/>
    <w:locked/>
    <w:rsid w:val="00935EA5"/>
    <w:rPr>
      <w:rFonts w:ascii="Times New Roman" w:hAnsi="Times New Roman" w:cs="Times New Roman"/>
      <w:sz w:val="24"/>
      <w:szCs w:val="24"/>
      <w:lang w:val="en-US" w:eastAsia="ar-SA" w:bidi="ar-SA"/>
    </w:rPr>
  </w:style>
  <w:style w:type="character" w:customStyle="1" w:styleId="Heading8Char1">
    <w:name w:val="Heading 8 Char1"/>
    <w:basedOn w:val="DefaultParagraphFont"/>
    <w:link w:val="Heading8"/>
    <w:uiPriority w:val="99"/>
    <w:semiHidden/>
    <w:locked/>
    <w:rsid w:val="00935EA5"/>
    <w:rPr>
      <w:rFonts w:ascii="Times New Roman" w:hAnsi="Times New Roman" w:cs="Times New Roman"/>
      <w:i/>
      <w:iCs/>
      <w:sz w:val="24"/>
      <w:szCs w:val="24"/>
      <w:lang w:val="en-GB" w:eastAsia="ar-SA" w:bidi="ar-SA"/>
    </w:rPr>
  </w:style>
  <w:style w:type="character" w:customStyle="1" w:styleId="Heading9Char1">
    <w:name w:val="Heading 9 Char1"/>
    <w:basedOn w:val="DefaultParagraphFont"/>
    <w:link w:val="Heading9"/>
    <w:uiPriority w:val="99"/>
    <w:semiHidden/>
    <w:locked/>
    <w:rsid w:val="00935EA5"/>
    <w:rPr>
      <w:rFonts w:ascii="Times New Roman" w:hAnsi="Times New Roman" w:cs="Times New Roman"/>
      <w:b/>
      <w:sz w:val="20"/>
      <w:szCs w:val="20"/>
      <w:u w:val="single"/>
      <w:lang w:val="en-US" w:eastAsia="ar-SA" w:bidi="ar-SA"/>
    </w:rPr>
  </w:style>
  <w:style w:type="character" w:styleId="HTMLCite">
    <w:name w:val="HTML Cite"/>
    <w:basedOn w:val="DefaultParagraphFont"/>
    <w:uiPriority w:val="99"/>
    <w:semiHidden/>
    <w:rsid w:val="00935EA5"/>
    <w:rPr>
      <w:rFonts w:ascii="Times New Roman" w:hAnsi="Times New Roman" w:cs="Times New Roman"/>
      <w:i/>
    </w:rPr>
  </w:style>
  <w:style w:type="paragraph" w:styleId="HTMLPreformatted">
    <w:name w:val="HTML Preformatted"/>
    <w:basedOn w:val="Normal"/>
    <w:link w:val="HTMLPreformattedChar1"/>
    <w:uiPriority w:val="99"/>
    <w:semiHidden/>
    <w:rsid w:val="00935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cs="Courier New"/>
      <w:position w:val="0"/>
      <w:sz w:val="20"/>
      <w:lang w:eastAsia="ar-SA"/>
    </w:rPr>
  </w:style>
  <w:style w:type="character" w:customStyle="1" w:styleId="HTMLPreformattedChar">
    <w:name w:val="HTML Preformatted Char"/>
    <w:basedOn w:val="DefaultParagraphFont"/>
    <w:link w:val="HTMLPreformatted"/>
    <w:uiPriority w:val="99"/>
    <w:locked/>
    <w:rsid w:val="00935EA5"/>
    <w:rPr>
      <w:rFonts w:ascii="Courier New" w:hAnsi="Courier New" w:cs="Times New Roman"/>
      <w:sz w:val="20"/>
    </w:rPr>
  </w:style>
  <w:style w:type="character" w:customStyle="1" w:styleId="HTMLPreformattedChar1">
    <w:name w:val="HTML Preformatted Char1"/>
    <w:basedOn w:val="DefaultParagraphFont"/>
    <w:link w:val="HTMLPreformatted"/>
    <w:uiPriority w:val="99"/>
    <w:semiHidden/>
    <w:locked/>
    <w:rsid w:val="00935EA5"/>
    <w:rPr>
      <w:rFonts w:ascii="Courier New" w:hAnsi="Courier New" w:cs="Courier New"/>
      <w:sz w:val="20"/>
      <w:szCs w:val="20"/>
      <w:lang w:eastAsia="ar-SA" w:bidi="ar-SA"/>
    </w:rPr>
  </w:style>
  <w:style w:type="character" w:styleId="Strong">
    <w:name w:val="Strong"/>
    <w:basedOn w:val="DefaultParagraphFont"/>
    <w:uiPriority w:val="99"/>
    <w:qFormat/>
    <w:rsid w:val="00935EA5"/>
    <w:rPr>
      <w:rFonts w:ascii="Times New Roman" w:hAnsi="Times New Roman" w:cs="Times New Roman"/>
      <w:b/>
    </w:rPr>
  </w:style>
  <w:style w:type="paragraph" w:styleId="TOC1">
    <w:name w:val="toc 1"/>
    <w:basedOn w:val="Normal"/>
    <w:autoRedefine/>
    <w:uiPriority w:val="99"/>
    <w:semiHidden/>
    <w:rsid w:val="00935EA5"/>
    <w:pPr>
      <w:tabs>
        <w:tab w:val="left" w:pos="360"/>
        <w:tab w:val="left" w:leader="dot" w:pos="9000"/>
      </w:tabs>
      <w:suppressAutoHyphens/>
      <w:spacing w:before="240" w:line="100" w:lineRule="atLeast"/>
      <w:ind w:left="720" w:hanging="720"/>
    </w:pPr>
    <w:rPr>
      <w:position w:val="0"/>
      <w:sz w:val="24"/>
      <w:lang w:val="en-US" w:eastAsia="ar-SA"/>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uiPriority w:val="99"/>
    <w:semiHidden/>
    <w:locked/>
    <w:rsid w:val="00935EA5"/>
    <w:rPr>
      <w:sz w:val="20"/>
      <w:lang w:eastAsia="ar-SA" w:bidi="ar-SA"/>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935EA5"/>
    <w:pPr>
      <w:tabs>
        <w:tab w:val="left" w:pos="708"/>
      </w:tabs>
      <w:suppressAutoHyphens/>
      <w:spacing w:line="100" w:lineRule="atLeast"/>
    </w:pPr>
    <w:rPr>
      <w:rFonts w:ascii="Calibri" w:eastAsia="Calibri" w:hAnsi="Calibri"/>
      <w:position w:val="0"/>
      <w:sz w:val="20"/>
      <w:lan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935EA5"/>
    <w:rPr>
      <w:rFonts w:ascii="Times New Roman" w:hAnsi="Times New Roman" w:cs="Times New Roman"/>
      <w:sz w:val="20"/>
      <w:lang w:val="en-GB"/>
    </w:rPr>
  </w:style>
  <w:style w:type="character" w:customStyle="1" w:styleId="11">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DefaultParagraphFont"/>
    <w:uiPriority w:val="99"/>
    <w:semiHidden/>
    <w:rsid w:val="00935EA5"/>
    <w:rPr>
      <w:rFonts w:ascii="Times New Roman" w:hAnsi="Times New Roman" w:cs="Times New Roman"/>
      <w:position w:val="6"/>
      <w:sz w:val="20"/>
      <w:szCs w:val="20"/>
    </w:rPr>
  </w:style>
  <w:style w:type="character" w:customStyle="1" w:styleId="12">
    <w:name w:val="Горен колонтитул Знак1"/>
    <w:aliases w:val="Intestazione.int.intestazione Знак1,Intestazione.int Знак1,Char1 Char Знак1"/>
    <w:basedOn w:val="DefaultParagraphFont"/>
    <w:uiPriority w:val="99"/>
    <w:semiHidden/>
    <w:rsid w:val="00935EA5"/>
    <w:rPr>
      <w:rFonts w:ascii="Times New Roman" w:hAnsi="Times New Roman" w:cs="Times New Roman"/>
      <w:sz w:val="24"/>
      <w:szCs w:val="24"/>
      <w:lang w:eastAsia="ar-SA" w:bidi="ar-SA"/>
    </w:rPr>
  </w:style>
  <w:style w:type="paragraph" w:styleId="Caption">
    <w:name w:val="caption"/>
    <w:basedOn w:val="Normal"/>
    <w:next w:val="Normal"/>
    <w:uiPriority w:val="99"/>
    <w:qFormat/>
    <w:rsid w:val="00935EA5"/>
    <w:pPr>
      <w:tabs>
        <w:tab w:val="left" w:pos="708"/>
      </w:tabs>
    </w:pPr>
    <w:rPr>
      <w:b/>
      <w:bCs/>
      <w:position w:val="0"/>
      <w:sz w:val="20"/>
      <w:lang w:val="en-US"/>
    </w:rPr>
  </w:style>
  <w:style w:type="paragraph" w:styleId="List">
    <w:name w:val="List"/>
    <w:basedOn w:val="BodyText"/>
    <w:uiPriority w:val="99"/>
    <w:semiHidden/>
    <w:rsid w:val="00935EA5"/>
    <w:pPr>
      <w:tabs>
        <w:tab w:val="left" w:pos="708"/>
      </w:tabs>
      <w:suppressAutoHyphens/>
      <w:spacing w:after="0" w:line="100" w:lineRule="atLeast"/>
      <w:jc w:val="both"/>
    </w:pPr>
    <w:rPr>
      <w:rFonts w:cs="Arial"/>
      <w:position w:val="0"/>
      <w:sz w:val="24"/>
      <w:szCs w:val="24"/>
      <w:lang w:eastAsia="ar-SA"/>
    </w:rPr>
  </w:style>
  <w:style w:type="paragraph" w:styleId="Subtitle">
    <w:name w:val="Subtitle"/>
    <w:basedOn w:val="Normal"/>
    <w:next w:val="BodyText"/>
    <w:link w:val="SubtitleChar1"/>
    <w:uiPriority w:val="99"/>
    <w:qFormat/>
    <w:rsid w:val="00935EA5"/>
    <w:pPr>
      <w:tabs>
        <w:tab w:val="left" w:pos="708"/>
      </w:tabs>
      <w:suppressAutoHyphens/>
      <w:spacing w:line="100" w:lineRule="atLeast"/>
      <w:jc w:val="center"/>
    </w:pPr>
    <w:rPr>
      <w:i/>
      <w:iCs/>
      <w:position w:val="0"/>
      <w:szCs w:val="28"/>
      <w:lang w:eastAsia="ar-SA"/>
    </w:rPr>
  </w:style>
  <w:style w:type="character" w:customStyle="1" w:styleId="SubtitleChar">
    <w:name w:val="Subtitle Char"/>
    <w:basedOn w:val="DefaultParagraphFont"/>
    <w:link w:val="Subtitle"/>
    <w:uiPriority w:val="99"/>
    <w:locked/>
    <w:rsid w:val="00935EA5"/>
    <w:rPr>
      <w:rFonts w:ascii="Times New Roman" w:hAnsi="Times New Roman" w:cs="Times New Roman"/>
      <w:sz w:val="24"/>
    </w:rPr>
  </w:style>
  <w:style w:type="character" w:customStyle="1" w:styleId="SubtitleChar1">
    <w:name w:val="Subtitle Char1"/>
    <w:basedOn w:val="DefaultParagraphFont"/>
    <w:link w:val="Subtitle"/>
    <w:uiPriority w:val="99"/>
    <w:locked/>
    <w:rsid w:val="00935EA5"/>
    <w:rPr>
      <w:rFonts w:ascii="Times New Roman" w:hAnsi="Times New Roman" w:cs="Times New Roman"/>
      <w:i/>
      <w:iCs/>
      <w:sz w:val="28"/>
      <w:szCs w:val="28"/>
      <w:lang w:eastAsia="ar-SA" w:bidi="ar-SA"/>
    </w:rPr>
  </w:style>
  <w:style w:type="paragraph" w:styleId="BodyText2">
    <w:name w:val="Body Text 2"/>
    <w:basedOn w:val="Normal"/>
    <w:link w:val="BodyText2Char1"/>
    <w:uiPriority w:val="99"/>
    <w:semiHidden/>
    <w:rsid w:val="00935EA5"/>
    <w:pPr>
      <w:tabs>
        <w:tab w:val="left" w:pos="708"/>
      </w:tabs>
      <w:suppressAutoHyphens/>
      <w:spacing w:after="120" w:line="480" w:lineRule="auto"/>
    </w:pPr>
    <w:rPr>
      <w:position w:val="0"/>
      <w:sz w:val="24"/>
      <w:szCs w:val="24"/>
      <w:lang w:eastAsia="ar-SA"/>
    </w:rPr>
  </w:style>
  <w:style w:type="character" w:customStyle="1" w:styleId="BodyText2Char">
    <w:name w:val="Body Text 2 Char"/>
    <w:basedOn w:val="DefaultParagraphFont"/>
    <w:link w:val="BodyText2"/>
    <w:uiPriority w:val="99"/>
    <w:locked/>
    <w:rsid w:val="00935EA5"/>
    <w:rPr>
      <w:rFonts w:ascii="Times New Roman" w:hAnsi="Times New Roman" w:cs="Times New Roman"/>
      <w:sz w:val="24"/>
    </w:rPr>
  </w:style>
  <w:style w:type="character" w:customStyle="1" w:styleId="BodyText2Char1">
    <w:name w:val="Body Text 2 Char1"/>
    <w:basedOn w:val="DefaultParagraphFont"/>
    <w:link w:val="BodyText2"/>
    <w:uiPriority w:val="99"/>
    <w:semiHidden/>
    <w:locked/>
    <w:rsid w:val="00935EA5"/>
    <w:rPr>
      <w:rFonts w:ascii="Times New Roman" w:hAnsi="Times New Roman" w:cs="Times New Roman"/>
      <w:sz w:val="24"/>
      <w:szCs w:val="24"/>
      <w:lang w:eastAsia="ar-SA" w:bidi="ar-SA"/>
    </w:rPr>
  </w:style>
  <w:style w:type="paragraph" w:styleId="BodyText3">
    <w:name w:val="Body Text 3"/>
    <w:basedOn w:val="Normal"/>
    <w:link w:val="BodyText3Char1"/>
    <w:uiPriority w:val="99"/>
    <w:semiHidden/>
    <w:rsid w:val="00935EA5"/>
    <w:pPr>
      <w:tabs>
        <w:tab w:val="left" w:pos="708"/>
      </w:tabs>
      <w:suppressAutoHyphens/>
      <w:spacing w:after="120" w:line="100" w:lineRule="atLeast"/>
    </w:pPr>
    <w:rPr>
      <w:position w:val="0"/>
      <w:sz w:val="16"/>
      <w:szCs w:val="16"/>
      <w:lang w:val="en-GB" w:eastAsia="ar-SA"/>
    </w:rPr>
  </w:style>
  <w:style w:type="character" w:customStyle="1" w:styleId="BodyText3Char">
    <w:name w:val="Body Text 3 Char"/>
    <w:basedOn w:val="DefaultParagraphFont"/>
    <w:link w:val="BodyText3"/>
    <w:uiPriority w:val="99"/>
    <w:locked/>
    <w:rsid w:val="00935EA5"/>
    <w:rPr>
      <w:rFonts w:ascii="Times New Roman" w:hAnsi="Times New Roman" w:cs="Times New Roman"/>
      <w:sz w:val="16"/>
      <w:lang w:val="en-GB"/>
    </w:rPr>
  </w:style>
  <w:style w:type="character" w:customStyle="1" w:styleId="BodyText3Char1">
    <w:name w:val="Body Text 3 Char1"/>
    <w:basedOn w:val="DefaultParagraphFont"/>
    <w:link w:val="BodyText3"/>
    <w:uiPriority w:val="99"/>
    <w:semiHidden/>
    <w:locked/>
    <w:rsid w:val="00935EA5"/>
    <w:rPr>
      <w:rFonts w:ascii="Times New Roman" w:hAnsi="Times New Roman" w:cs="Times New Roman"/>
      <w:sz w:val="16"/>
      <w:szCs w:val="16"/>
      <w:lang w:val="en-GB" w:eastAsia="ar-SA" w:bidi="ar-SA"/>
    </w:rPr>
  </w:style>
  <w:style w:type="paragraph" w:styleId="BodyTextIndent2">
    <w:name w:val="Body Text Indent 2"/>
    <w:basedOn w:val="Normal"/>
    <w:link w:val="BodyTextIndent2Char1"/>
    <w:uiPriority w:val="99"/>
    <w:semiHidden/>
    <w:rsid w:val="00935EA5"/>
    <w:pPr>
      <w:tabs>
        <w:tab w:val="left" w:pos="708"/>
      </w:tabs>
      <w:suppressAutoHyphens/>
      <w:spacing w:after="120" w:line="480" w:lineRule="auto"/>
      <w:ind w:left="283"/>
    </w:pPr>
    <w:rPr>
      <w:position w:val="0"/>
      <w:lang w:val="en-US" w:eastAsia="ar-SA"/>
    </w:rPr>
  </w:style>
  <w:style w:type="character" w:customStyle="1" w:styleId="BodyTextIndent2Char">
    <w:name w:val="Body Text Indent 2 Char"/>
    <w:basedOn w:val="DefaultParagraphFont"/>
    <w:link w:val="BodyTextIndent2"/>
    <w:uiPriority w:val="99"/>
    <w:locked/>
    <w:rsid w:val="00935EA5"/>
    <w:rPr>
      <w:rFonts w:ascii="Times New Roman" w:hAnsi="Times New Roman" w:cs="Times New Roman"/>
      <w:sz w:val="20"/>
      <w:lang w:val="en-US"/>
    </w:rPr>
  </w:style>
  <w:style w:type="character" w:customStyle="1" w:styleId="BodyTextIndent2Char1">
    <w:name w:val="Body Text Indent 2 Char1"/>
    <w:basedOn w:val="DefaultParagraphFont"/>
    <w:link w:val="BodyTextIndent2"/>
    <w:uiPriority w:val="99"/>
    <w:semiHidden/>
    <w:locked/>
    <w:rsid w:val="00935EA5"/>
    <w:rPr>
      <w:rFonts w:ascii="Times New Roman" w:hAnsi="Times New Roman" w:cs="Times New Roman"/>
      <w:sz w:val="20"/>
      <w:szCs w:val="20"/>
      <w:lang w:val="en-US" w:eastAsia="ar-SA" w:bidi="ar-SA"/>
    </w:rPr>
  </w:style>
  <w:style w:type="paragraph" w:styleId="BlockText">
    <w:name w:val="Block Text"/>
    <w:basedOn w:val="Normal"/>
    <w:uiPriority w:val="99"/>
    <w:semiHidden/>
    <w:rsid w:val="00935EA5"/>
    <w:pPr>
      <w:tabs>
        <w:tab w:val="left" w:pos="360"/>
      </w:tabs>
      <w:suppressAutoHyphens/>
      <w:spacing w:line="100" w:lineRule="atLeast"/>
      <w:ind w:left="360" w:right="-72"/>
      <w:jc w:val="both"/>
    </w:pPr>
    <w:rPr>
      <w:position w:val="0"/>
      <w:sz w:val="22"/>
      <w:szCs w:val="22"/>
      <w:lang w:eastAsia="ar-SA"/>
    </w:rPr>
  </w:style>
  <w:style w:type="paragraph" w:styleId="DocumentMap">
    <w:name w:val="Document Map"/>
    <w:basedOn w:val="Normal"/>
    <w:link w:val="DocumentMapChar1"/>
    <w:uiPriority w:val="99"/>
    <w:semiHidden/>
    <w:rsid w:val="00935EA5"/>
    <w:pPr>
      <w:shd w:val="clear" w:color="auto" w:fill="000080"/>
      <w:tabs>
        <w:tab w:val="left" w:pos="708"/>
      </w:tabs>
      <w:suppressAutoHyphens/>
      <w:spacing w:line="100" w:lineRule="atLeast"/>
    </w:pPr>
    <w:rPr>
      <w:rFonts w:ascii="Tahoma" w:hAnsi="Tahoma" w:cs="Tahoma"/>
      <w:position w:val="0"/>
      <w:sz w:val="20"/>
      <w:lang w:eastAsia="ar-SA"/>
    </w:rPr>
  </w:style>
  <w:style w:type="character" w:customStyle="1" w:styleId="DocumentMapChar">
    <w:name w:val="Document Map Char"/>
    <w:basedOn w:val="DefaultParagraphFont"/>
    <w:link w:val="DocumentMap"/>
    <w:uiPriority w:val="99"/>
    <w:locked/>
    <w:rsid w:val="00935EA5"/>
    <w:rPr>
      <w:rFonts w:ascii="Tahoma" w:hAnsi="Tahoma" w:cs="Times New Roman"/>
      <w:sz w:val="20"/>
    </w:rPr>
  </w:style>
  <w:style w:type="character" w:customStyle="1" w:styleId="DocumentMapChar1">
    <w:name w:val="Document Map Char1"/>
    <w:basedOn w:val="DefaultParagraphFont"/>
    <w:link w:val="DocumentMap"/>
    <w:uiPriority w:val="99"/>
    <w:semiHidden/>
    <w:locked/>
    <w:rsid w:val="00935EA5"/>
    <w:rPr>
      <w:rFonts w:ascii="Tahoma" w:hAnsi="Tahoma" w:cs="Tahoma"/>
      <w:sz w:val="20"/>
      <w:szCs w:val="20"/>
      <w:shd w:val="clear" w:color="auto" w:fill="000080"/>
      <w:lang w:eastAsia="ar-SA" w:bidi="ar-SA"/>
    </w:rPr>
  </w:style>
  <w:style w:type="paragraph" w:styleId="PlainText">
    <w:name w:val="Plain Text"/>
    <w:basedOn w:val="Normal"/>
    <w:link w:val="PlainTextChar1"/>
    <w:uiPriority w:val="99"/>
    <w:semiHidden/>
    <w:rsid w:val="00935EA5"/>
    <w:pPr>
      <w:tabs>
        <w:tab w:val="left" w:pos="708"/>
      </w:tabs>
      <w:suppressAutoHyphens/>
      <w:spacing w:line="100" w:lineRule="atLeast"/>
    </w:pPr>
    <w:rPr>
      <w:rFonts w:ascii="Courier New" w:hAnsi="Courier New" w:cs="Courier New"/>
      <w:position w:val="0"/>
      <w:sz w:val="20"/>
      <w:lang w:val="en-US" w:eastAsia="ar-SA"/>
    </w:rPr>
  </w:style>
  <w:style w:type="character" w:customStyle="1" w:styleId="PlainTextChar">
    <w:name w:val="Plain Text Char"/>
    <w:basedOn w:val="DefaultParagraphFont"/>
    <w:link w:val="PlainText"/>
    <w:uiPriority w:val="99"/>
    <w:locked/>
    <w:rsid w:val="00935EA5"/>
    <w:rPr>
      <w:rFonts w:ascii="Courier New" w:hAnsi="Courier New" w:cs="Times New Roman"/>
      <w:sz w:val="20"/>
      <w:lang w:val="en-US"/>
    </w:rPr>
  </w:style>
  <w:style w:type="character" w:customStyle="1" w:styleId="PlainTextChar1">
    <w:name w:val="Plain Text Char1"/>
    <w:basedOn w:val="DefaultParagraphFont"/>
    <w:link w:val="PlainText"/>
    <w:uiPriority w:val="99"/>
    <w:semiHidden/>
    <w:locked/>
    <w:rsid w:val="00935EA5"/>
    <w:rPr>
      <w:rFonts w:ascii="Courier New" w:hAnsi="Courier New" w:cs="Courier New"/>
      <w:sz w:val="20"/>
      <w:szCs w:val="20"/>
      <w:lang w:val="en-US" w:eastAsia="ar-SA" w:bidi="ar-SA"/>
    </w:rPr>
  </w:style>
  <w:style w:type="paragraph" w:styleId="CommentSubject">
    <w:name w:val="annotation subject"/>
    <w:basedOn w:val="CommentText"/>
    <w:next w:val="CommentText"/>
    <w:link w:val="CommentSubjectChar1"/>
    <w:uiPriority w:val="99"/>
    <w:semiHidden/>
    <w:rsid w:val="00935EA5"/>
    <w:pPr>
      <w:tabs>
        <w:tab w:val="left" w:pos="708"/>
      </w:tabs>
      <w:suppressAutoHyphens/>
      <w:autoSpaceDE/>
      <w:autoSpaceDN/>
      <w:adjustRightInd/>
      <w:spacing w:line="100" w:lineRule="atLeast"/>
    </w:pPr>
    <w:rPr>
      <w:rFonts w:ascii="Times New Roman" w:hAnsi="Times New Roman"/>
      <w:b/>
      <w:bCs/>
      <w:lang w:eastAsia="ar-SA"/>
    </w:rPr>
  </w:style>
  <w:style w:type="character" w:customStyle="1" w:styleId="CommentSubjectChar">
    <w:name w:val="Comment Subject Char"/>
    <w:basedOn w:val="CommentTextChar1"/>
    <w:link w:val="CommentSubject"/>
    <w:uiPriority w:val="99"/>
    <w:locked/>
    <w:rsid w:val="00935EA5"/>
    <w:rPr>
      <w:rFonts w:ascii="Times New Roman" w:hAnsi="Times New Roman"/>
      <w:b/>
    </w:rPr>
  </w:style>
  <w:style w:type="character" w:customStyle="1" w:styleId="CommentSubjectChar1">
    <w:name w:val="Comment Subject Char1"/>
    <w:basedOn w:val="CommentTextChar1"/>
    <w:link w:val="CommentSubject"/>
    <w:uiPriority w:val="99"/>
    <w:semiHidden/>
    <w:locked/>
    <w:rsid w:val="00935EA5"/>
    <w:rPr>
      <w:rFonts w:ascii="Times New Roman" w:hAnsi="Times New Roman"/>
      <w:b/>
      <w:bCs/>
      <w:lang w:eastAsia="ar-SA" w:bidi="ar-SA"/>
    </w:rPr>
  </w:style>
  <w:style w:type="paragraph" w:customStyle="1" w:styleId="24">
    <w:name w:val="Заглавие2"/>
    <w:basedOn w:val="Normal"/>
    <w:next w:val="BodyText"/>
    <w:uiPriority w:val="99"/>
    <w:rsid w:val="00935EA5"/>
    <w:pPr>
      <w:keepNext/>
      <w:tabs>
        <w:tab w:val="left" w:pos="708"/>
      </w:tabs>
      <w:suppressAutoHyphens/>
      <w:spacing w:before="240" w:after="120" w:line="100" w:lineRule="atLeast"/>
      <w:jc w:val="center"/>
    </w:pPr>
    <w:rPr>
      <w:rFonts w:ascii="Arial" w:eastAsia="Microsoft YaHei" w:hAnsi="Arial" w:cs="Arial"/>
      <w:b/>
      <w:position w:val="0"/>
      <w:lang w:eastAsia="ar-SA"/>
    </w:rPr>
  </w:style>
  <w:style w:type="paragraph" w:customStyle="1" w:styleId="13">
    <w:name w:val="Надпис1"/>
    <w:basedOn w:val="Normal"/>
    <w:uiPriority w:val="99"/>
    <w:rsid w:val="00935EA5"/>
    <w:pPr>
      <w:suppressLineNumbers/>
      <w:tabs>
        <w:tab w:val="left" w:pos="708"/>
      </w:tabs>
      <w:suppressAutoHyphens/>
      <w:spacing w:before="120" w:after="120" w:line="100" w:lineRule="atLeast"/>
    </w:pPr>
    <w:rPr>
      <w:rFonts w:cs="Arial"/>
      <w:i/>
      <w:iCs/>
      <w:position w:val="0"/>
      <w:sz w:val="24"/>
      <w:szCs w:val="24"/>
      <w:lang w:eastAsia="ar-SA"/>
    </w:rPr>
  </w:style>
  <w:style w:type="paragraph" w:customStyle="1" w:styleId="a1">
    <w:name w:val="Указател"/>
    <w:basedOn w:val="Normal"/>
    <w:uiPriority w:val="99"/>
    <w:rsid w:val="00935EA5"/>
    <w:pPr>
      <w:suppressLineNumbers/>
      <w:tabs>
        <w:tab w:val="left" w:pos="708"/>
      </w:tabs>
      <w:suppressAutoHyphens/>
      <w:spacing w:line="100" w:lineRule="atLeast"/>
    </w:pPr>
    <w:rPr>
      <w:rFonts w:cs="Arial"/>
      <w:position w:val="0"/>
      <w:sz w:val="24"/>
      <w:szCs w:val="24"/>
      <w:lang w:eastAsia="ar-SA"/>
    </w:rPr>
  </w:style>
  <w:style w:type="paragraph" w:customStyle="1" w:styleId="CharChar">
    <w:name w:val="Знак Знак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a2">
    <w:name w:val="Знак Знак"/>
    <w:basedOn w:val="Normal"/>
    <w:uiPriority w:val="99"/>
    <w:rsid w:val="00935EA5"/>
    <w:pPr>
      <w:tabs>
        <w:tab w:val="left" w:pos="709"/>
      </w:tabs>
      <w:suppressAutoHyphens/>
      <w:spacing w:before="120" w:line="100" w:lineRule="atLeast"/>
      <w:ind w:firstLine="709"/>
      <w:jc w:val="both"/>
    </w:pPr>
    <w:rPr>
      <w:rFonts w:ascii="Tahoma" w:hAnsi="Tahoma" w:cs="Tahoma"/>
      <w:position w:val="0"/>
      <w:sz w:val="24"/>
      <w:szCs w:val="24"/>
      <w:lang w:val="pl-PL" w:eastAsia="ar-SA"/>
    </w:rPr>
  </w:style>
  <w:style w:type="paragraph" w:customStyle="1" w:styleId="Text3">
    <w:name w:val="Text 3"/>
    <w:basedOn w:val="Normal"/>
    <w:uiPriority w:val="99"/>
    <w:rsid w:val="00935EA5"/>
    <w:pPr>
      <w:tabs>
        <w:tab w:val="left" w:pos="2302"/>
      </w:tabs>
      <w:suppressAutoHyphens/>
      <w:spacing w:after="240" w:line="100" w:lineRule="atLeast"/>
      <w:ind w:left="1202"/>
      <w:jc w:val="both"/>
    </w:pPr>
    <w:rPr>
      <w:position w:val="0"/>
      <w:sz w:val="24"/>
      <w:szCs w:val="24"/>
      <w:lang w:val="en-GB" w:eastAsia="ar-SA"/>
    </w:rPr>
  </w:style>
  <w:style w:type="paragraph" w:customStyle="1" w:styleId="1">
    <w:name w:val="Основен текст1"/>
    <w:basedOn w:val="Normal"/>
    <w:uiPriority w:val="99"/>
    <w:rsid w:val="00935EA5"/>
    <w:pPr>
      <w:numPr>
        <w:numId w:val="11"/>
      </w:numPr>
      <w:suppressAutoHyphens/>
      <w:spacing w:line="266" w:lineRule="auto"/>
      <w:ind w:firstLine="397"/>
      <w:jc w:val="both"/>
    </w:pPr>
    <w:rPr>
      <w:position w:val="0"/>
      <w:sz w:val="24"/>
      <w:szCs w:val="24"/>
      <w:lang w:val="en-GB" w:eastAsia="ar-SA"/>
    </w:rPr>
  </w:style>
  <w:style w:type="paragraph" w:customStyle="1" w:styleId="bullet-3">
    <w:name w:val="bullet-3"/>
    <w:basedOn w:val="Normal"/>
    <w:uiPriority w:val="99"/>
    <w:rsid w:val="00935EA5"/>
    <w:pPr>
      <w:widowControl w:val="0"/>
      <w:tabs>
        <w:tab w:val="left" w:pos="708"/>
      </w:tabs>
      <w:suppressAutoHyphens/>
      <w:spacing w:before="240" w:line="240" w:lineRule="exact"/>
      <w:ind w:left="2212" w:hanging="284"/>
      <w:jc w:val="both"/>
    </w:pPr>
    <w:rPr>
      <w:rFonts w:ascii="Arial" w:hAnsi="Arial" w:cs="Arial"/>
      <w:position w:val="0"/>
      <w:sz w:val="24"/>
      <w:szCs w:val="24"/>
      <w:lang w:val="cs-CZ" w:eastAsia="ar-SA"/>
    </w:rPr>
  </w:style>
  <w:style w:type="paragraph" w:customStyle="1" w:styleId="Style11">
    <w:name w:val="Style11"/>
    <w:basedOn w:val="Normal"/>
    <w:uiPriority w:val="99"/>
    <w:rsid w:val="00935EA5"/>
    <w:pPr>
      <w:widowControl w:val="0"/>
      <w:tabs>
        <w:tab w:val="left" w:pos="708"/>
      </w:tabs>
      <w:suppressAutoHyphens/>
      <w:spacing w:line="317" w:lineRule="exact"/>
      <w:jc w:val="both"/>
    </w:pPr>
    <w:rPr>
      <w:position w:val="0"/>
      <w:sz w:val="24"/>
      <w:szCs w:val="24"/>
      <w:lang w:eastAsia="ar-SA"/>
    </w:rPr>
  </w:style>
  <w:style w:type="paragraph" w:customStyle="1" w:styleId="Titleofarticle">
    <w:name w:val="Title of article"/>
    <w:uiPriority w:val="99"/>
    <w:rsid w:val="00935EA5"/>
    <w:pPr>
      <w:widowControl w:val="0"/>
      <w:tabs>
        <w:tab w:val="left" w:pos="720"/>
      </w:tabs>
      <w:suppressAutoHyphens/>
      <w:spacing w:after="200" w:line="276" w:lineRule="auto"/>
      <w:ind w:left="720" w:hanging="360"/>
      <w:jc w:val="center"/>
    </w:pPr>
    <w:rPr>
      <w:rFonts w:ascii="Times New Roman" w:eastAsia="SimSun" w:hAnsi="Times New Roman"/>
      <w:lang w:eastAsia="ar-SA"/>
    </w:rPr>
  </w:style>
  <w:style w:type="paragraph" w:customStyle="1" w:styleId="110">
    <w:name w:val="Индекс 11"/>
    <w:basedOn w:val="Normal"/>
    <w:uiPriority w:val="99"/>
    <w:rsid w:val="00935EA5"/>
    <w:pPr>
      <w:tabs>
        <w:tab w:val="left" w:pos="708"/>
      </w:tabs>
      <w:suppressAutoHyphens/>
      <w:spacing w:line="100" w:lineRule="atLeast"/>
      <w:ind w:left="240" w:hanging="240"/>
    </w:pPr>
    <w:rPr>
      <w:position w:val="0"/>
      <w:sz w:val="24"/>
      <w:szCs w:val="24"/>
      <w:lang w:eastAsia="ar-SA"/>
    </w:rPr>
  </w:style>
  <w:style w:type="paragraph" w:customStyle="1" w:styleId="14">
    <w:name w:val="Заглавие на индекс1"/>
    <w:basedOn w:val="Normal"/>
    <w:uiPriority w:val="99"/>
    <w:rsid w:val="00935EA5"/>
    <w:pPr>
      <w:tabs>
        <w:tab w:val="left" w:pos="708"/>
      </w:tabs>
      <w:suppressAutoHyphens/>
      <w:spacing w:line="100" w:lineRule="atLeast"/>
    </w:pPr>
    <w:rPr>
      <w:rFonts w:ascii="Arial" w:hAnsi="Arial" w:cs="Arial"/>
      <w:b/>
      <w:bCs/>
      <w:position w:val="0"/>
      <w:sz w:val="24"/>
      <w:szCs w:val="24"/>
      <w:lang w:eastAsia="ar-SA"/>
    </w:rPr>
  </w:style>
  <w:style w:type="paragraph" w:customStyle="1" w:styleId="15">
    <w:name w:val="Текст под линия1"/>
    <w:basedOn w:val="Normal"/>
    <w:uiPriority w:val="99"/>
    <w:rsid w:val="00935EA5"/>
    <w:pPr>
      <w:tabs>
        <w:tab w:val="left" w:pos="708"/>
      </w:tabs>
      <w:suppressAutoHyphens/>
      <w:spacing w:line="100" w:lineRule="atLeast"/>
    </w:pPr>
    <w:rPr>
      <w:position w:val="0"/>
      <w:sz w:val="20"/>
      <w:lang w:val="en-GB" w:eastAsia="ar-SA"/>
    </w:rPr>
  </w:style>
  <w:style w:type="paragraph" w:customStyle="1" w:styleId="Style6">
    <w:name w:val="Style6"/>
    <w:basedOn w:val="Normal"/>
    <w:uiPriority w:val="99"/>
    <w:rsid w:val="00935EA5"/>
    <w:pPr>
      <w:widowControl w:val="0"/>
      <w:tabs>
        <w:tab w:val="left" w:pos="708"/>
      </w:tabs>
      <w:suppressAutoHyphens/>
      <w:spacing w:line="300" w:lineRule="exact"/>
      <w:ind w:firstLine="682"/>
    </w:pPr>
    <w:rPr>
      <w:position w:val="0"/>
      <w:sz w:val="24"/>
      <w:szCs w:val="24"/>
      <w:lang w:eastAsia="ar-SA"/>
    </w:rPr>
  </w:style>
  <w:style w:type="paragraph" w:customStyle="1" w:styleId="Style10">
    <w:name w:val="Style10"/>
    <w:basedOn w:val="Normal"/>
    <w:uiPriority w:val="99"/>
    <w:rsid w:val="00935EA5"/>
    <w:pPr>
      <w:widowControl w:val="0"/>
      <w:tabs>
        <w:tab w:val="left" w:pos="708"/>
      </w:tabs>
      <w:suppressAutoHyphens/>
      <w:spacing w:line="293" w:lineRule="exact"/>
      <w:jc w:val="both"/>
    </w:pPr>
    <w:rPr>
      <w:position w:val="0"/>
      <w:sz w:val="24"/>
      <w:szCs w:val="24"/>
      <w:lang w:eastAsia="ar-SA"/>
    </w:rPr>
  </w:style>
  <w:style w:type="paragraph" w:customStyle="1" w:styleId="CharCharChar">
    <w:name w:val="Char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titre4">
    <w:name w:val="titre4"/>
    <w:basedOn w:val="Normal"/>
    <w:uiPriority w:val="99"/>
    <w:rsid w:val="00935EA5"/>
    <w:pPr>
      <w:tabs>
        <w:tab w:val="decimal" w:pos="357"/>
      </w:tabs>
      <w:suppressAutoHyphens/>
      <w:spacing w:line="100" w:lineRule="atLeast"/>
      <w:ind w:left="357" w:hanging="357"/>
    </w:pPr>
    <w:rPr>
      <w:rFonts w:ascii="Arial" w:hAnsi="Arial" w:cs="Arial"/>
      <w:b/>
      <w:position w:val="0"/>
      <w:sz w:val="24"/>
      <w:lang w:val="en-GB" w:eastAsia="ar-SA"/>
    </w:rPr>
  </w:style>
  <w:style w:type="paragraph" w:customStyle="1" w:styleId="Annexetitle">
    <w:name w:val="Annexe_title"/>
    <w:basedOn w:val="Heading1"/>
    <w:uiPriority w:val="99"/>
    <w:rsid w:val="00935EA5"/>
    <w:pPr>
      <w:keepNext w:val="0"/>
      <w:pageBreakBefore/>
      <w:tabs>
        <w:tab w:val="clear" w:pos="720"/>
        <w:tab w:val="left" w:pos="1701"/>
        <w:tab w:val="left" w:pos="2552"/>
      </w:tabs>
      <w:spacing w:before="0" w:after="0"/>
      <w:ind w:left="0" w:firstLine="0"/>
    </w:pPr>
    <w:rPr>
      <w:rFonts w:ascii="Times New Roman" w:hAnsi="Times New Roman" w:cs="Times New Roman"/>
      <w:bCs w:val="0"/>
      <w:caps/>
      <w:color w:val="000000"/>
      <w:sz w:val="24"/>
      <w:szCs w:val="24"/>
      <w:lang w:val="bg-BG"/>
    </w:rPr>
  </w:style>
  <w:style w:type="paragraph" w:customStyle="1" w:styleId="normaltableau">
    <w:name w:val="normal_tableau"/>
    <w:basedOn w:val="Normal"/>
    <w:uiPriority w:val="99"/>
    <w:rsid w:val="00935EA5"/>
    <w:pPr>
      <w:tabs>
        <w:tab w:val="left" w:pos="708"/>
      </w:tabs>
      <w:suppressAutoHyphens/>
      <w:spacing w:before="120" w:after="120" w:line="100" w:lineRule="atLeast"/>
      <w:jc w:val="both"/>
    </w:pPr>
    <w:rPr>
      <w:rFonts w:ascii="Optima" w:hAnsi="Optima" w:cs="Optima"/>
      <w:position w:val="0"/>
      <w:sz w:val="22"/>
      <w:lang w:val="en-GB" w:eastAsia="ar-SA"/>
    </w:rPr>
  </w:style>
  <w:style w:type="paragraph" w:customStyle="1" w:styleId="oddl-nadpis">
    <w:name w:val="oddíl-nadpis"/>
    <w:basedOn w:val="Normal"/>
    <w:uiPriority w:val="99"/>
    <w:rsid w:val="00935EA5"/>
    <w:pPr>
      <w:keepNext/>
      <w:widowControl w:val="0"/>
      <w:tabs>
        <w:tab w:val="left" w:pos="567"/>
      </w:tabs>
      <w:suppressAutoHyphens/>
      <w:spacing w:before="240" w:line="240" w:lineRule="exact"/>
    </w:pPr>
    <w:rPr>
      <w:rFonts w:ascii="Arial" w:hAnsi="Arial" w:cs="Arial"/>
      <w:b/>
      <w:position w:val="0"/>
      <w:sz w:val="24"/>
      <w:lang w:val="cs-CZ" w:eastAsia="ar-SA"/>
    </w:rPr>
  </w:style>
  <w:style w:type="paragraph" w:customStyle="1" w:styleId="16">
    <w:name w:val="Текст на коментар1"/>
    <w:basedOn w:val="Normal"/>
    <w:uiPriority w:val="99"/>
    <w:rsid w:val="00935EA5"/>
    <w:pPr>
      <w:tabs>
        <w:tab w:val="left" w:pos="708"/>
      </w:tabs>
      <w:suppressAutoHyphens/>
      <w:spacing w:line="100" w:lineRule="atLeast"/>
    </w:pPr>
    <w:rPr>
      <w:position w:val="0"/>
      <w:sz w:val="20"/>
      <w:lang w:eastAsia="ar-SA"/>
    </w:rPr>
  </w:style>
  <w:style w:type="paragraph" w:customStyle="1" w:styleId="17">
    <w:name w:val="Предмет на коментар1"/>
    <w:basedOn w:val="16"/>
    <w:uiPriority w:val="99"/>
    <w:rsid w:val="00935EA5"/>
    <w:rPr>
      <w:b/>
      <w:bCs/>
    </w:rPr>
  </w:style>
  <w:style w:type="paragraph" w:customStyle="1" w:styleId="18">
    <w:name w:val="Обратен адрес на плика1"/>
    <w:basedOn w:val="Normal"/>
    <w:uiPriority w:val="99"/>
    <w:rsid w:val="00935EA5"/>
    <w:pPr>
      <w:tabs>
        <w:tab w:val="left" w:pos="708"/>
      </w:tabs>
      <w:suppressAutoHyphens/>
      <w:spacing w:line="100" w:lineRule="atLeast"/>
    </w:pPr>
    <w:rPr>
      <w:rFonts w:ascii="Arial" w:hAnsi="Arial" w:cs="Arial"/>
      <w:b/>
      <w:position w:val="0"/>
      <w:sz w:val="24"/>
      <w:lang w:eastAsia="ar-SA"/>
    </w:rPr>
  </w:style>
  <w:style w:type="paragraph" w:customStyle="1" w:styleId="a3">
    <w:name w:val="Член"/>
    <w:basedOn w:val="Normal"/>
    <w:uiPriority w:val="99"/>
    <w:rsid w:val="00935EA5"/>
    <w:pPr>
      <w:tabs>
        <w:tab w:val="left" w:pos="1158"/>
      </w:tabs>
      <w:suppressAutoHyphens/>
      <w:spacing w:before="240" w:line="100" w:lineRule="atLeast"/>
      <w:ind w:left="1158" w:hanging="360"/>
      <w:jc w:val="both"/>
    </w:pPr>
    <w:rPr>
      <w:rFonts w:ascii="ExcelciorCyr" w:hAnsi="ExcelciorCyr" w:cs="ExcelciorCyr"/>
      <w:position w:val="0"/>
      <w:sz w:val="24"/>
      <w:lang w:eastAsia="ar-SA"/>
    </w:rPr>
  </w:style>
  <w:style w:type="paragraph" w:customStyle="1" w:styleId="a4">
    <w:name w:val="текст"/>
    <w:basedOn w:val="Normal"/>
    <w:uiPriority w:val="99"/>
    <w:rsid w:val="00935EA5"/>
    <w:pPr>
      <w:tabs>
        <w:tab w:val="right" w:leader="dot" w:pos="-1985"/>
        <w:tab w:val="left" w:pos="1560"/>
      </w:tabs>
      <w:suppressAutoHyphens/>
      <w:spacing w:before="120" w:line="100" w:lineRule="atLeast"/>
      <w:ind w:left="993"/>
      <w:jc w:val="both"/>
    </w:pPr>
    <w:rPr>
      <w:rFonts w:ascii="ExcelciorCyr" w:hAnsi="ExcelciorCyr" w:cs="ExcelciorCyr"/>
      <w:position w:val="0"/>
      <w:sz w:val="24"/>
      <w:lang w:eastAsia="ar-SA"/>
    </w:rPr>
  </w:style>
  <w:style w:type="paragraph" w:customStyle="1" w:styleId="a5">
    <w:name w:val="Подчлен"/>
    <w:basedOn w:val="Normal"/>
    <w:uiPriority w:val="99"/>
    <w:rsid w:val="00935EA5"/>
    <w:pPr>
      <w:tabs>
        <w:tab w:val="right" w:leader="dot" w:pos="-1985"/>
        <w:tab w:val="left" w:pos="1995"/>
      </w:tabs>
      <w:suppressAutoHyphens/>
      <w:spacing w:before="120" w:line="100" w:lineRule="atLeast"/>
      <w:ind w:left="1428" w:hanging="153"/>
      <w:jc w:val="both"/>
    </w:pPr>
    <w:rPr>
      <w:rFonts w:ascii="ExcelciorCyr" w:hAnsi="ExcelciorCyr" w:cs="ExcelciorCyr"/>
      <w:position w:val="0"/>
      <w:sz w:val="24"/>
      <w:lang w:eastAsia="ar-SA"/>
    </w:rPr>
  </w:style>
  <w:style w:type="paragraph" w:customStyle="1" w:styleId="a6">
    <w:name w:val="Глава"/>
    <w:basedOn w:val="Heading1"/>
    <w:uiPriority w:val="99"/>
    <w:rsid w:val="00935EA5"/>
    <w:pPr>
      <w:tabs>
        <w:tab w:val="clear" w:pos="720"/>
        <w:tab w:val="left" w:pos="708"/>
      </w:tabs>
      <w:spacing w:before="360" w:after="0"/>
      <w:ind w:left="0" w:firstLine="0"/>
      <w:jc w:val="both"/>
    </w:pPr>
    <w:rPr>
      <w:rFonts w:ascii="ExcelciorCyr" w:hAnsi="ExcelciorCyr" w:cs="Times New Roman"/>
      <w:bCs w:val="0"/>
      <w:sz w:val="28"/>
      <w:szCs w:val="20"/>
      <w:lang w:val="en-US"/>
    </w:rPr>
  </w:style>
  <w:style w:type="paragraph" w:customStyle="1" w:styleId="CVHeading1">
    <w:name w:val="CV Heading 1"/>
    <w:basedOn w:val="Normal"/>
    <w:uiPriority w:val="99"/>
    <w:rsid w:val="00935EA5"/>
    <w:pPr>
      <w:tabs>
        <w:tab w:val="left" w:pos="708"/>
      </w:tabs>
      <w:suppressAutoHyphens/>
      <w:spacing w:before="74" w:line="100" w:lineRule="atLeast"/>
      <w:ind w:left="113" w:right="113"/>
      <w:jc w:val="right"/>
    </w:pPr>
    <w:rPr>
      <w:rFonts w:ascii="Arial Narrow" w:hAnsi="Arial Narrow" w:cs="Arial Narrow"/>
      <w:b/>
      <w:position w:val="0"/>
      <w:sz w:val="24"/>
      <w:lang w:eastAsia="ar-SA"/>
    </w:rPr>
  </w:style>
  <w:style w:type="paragraph" w:customStyle="1" w:styleId="CVHeading2">
    <w:name w:val="CV Heading 2"/>
    <w:basedOn w:val="CVHeading1"/>
    <w:uiPriority w:val="99"/>
    <w:rsid w:val="00935EA5"/>
    <w:pPr>
      <w:spacing w:before="0"/>
    </w:pPr>
    <w:rPr>
      <w:b w:val="0"/>
      <w:sz w:val="22"/>
    </w:rPr>
  </w:style>
  <w:style w:type="paragraph" w:customStyle="1" w:styleId="CVHeading2-FirstLine">
    <w:name w:val="CV Heading 2 - First Line"/>
    <w:basedOn w:val="CVHeading2"/>
    <w:uiPriority w:val="99"/>
    <w:rsid w:val="00935EA5"/>
    <w:pPr>
      <w:spacing w:before="74"/>
    </w:pPr>
  </w:style>
  <w:style w:type="paragraph" w:customStyle="1" w:styleId="CVHeading3">
    <w:name w:val="CV Heading 3"/>
    <w:basedOn w:val="Normal"/>
    <w:uiPriority w:val="99"/>
    <w:rsid w:val="00935EA5"/>
    <w:pPr>
      <w:tabs>
        <w:tab w:val="left" w:pos="708"/>
      </w:tabs>
      <w:suppressAutoHyphens/>
      <w:spacing w:line="100" w:lineRule="atLeast"/>
      <w:ind w:left="113" w:right="113"/>
      <w:jc w:val="right"/>
    </w:pPr>
    <w:rPr>
      <w:rFonts w:ascii="Arial Narrow" w:hAnsi="Arial Narrow" w:cs="Arial Narrow"/>
      <w:position w:val="0"/>
      <w:sz w:val="20"/>
      <w:lang w:eastAsia="ar-SA"/>
    </w:rPr>
  </w:style>
  <w:style w:type="paragraph" w:customStyle="1" w:styleId="CVHeading3-FirstLine">
    <w:name w:val="CV Heading 3 - First Line"/>
    <w:basedOn w:val="CVHeading3"/>
    <w:uiPriority w:val="99"/>
    <w:rsid w:val="00935EA5"/>
    <w:pPr>
      <w:spacing w:before="74"/>
    </w:pPr>
  </w:style>
  <w:style w:type="paragraph" w:customStyle="1" w:styleId="CVHeadingLanguage">
    <w:name w:val="CV Heading Language"/>
    <w:basedOn w:val="CVHeading2"/>
    <w:uiPriority w:val="99"/>
    <w:rsid w:val="00935EA5"/>
    <w:rPr>
      <w:b/>
    </w:rPr>
  </w:style>
  <w:style w:type="paragraph" w:customStyle="1" w:styleId="LevelAssessment-Code">
    <w:name w:val="Level Assessment - Code"/>
    <w:basedOn w:val="Normal"/>
    <w:uiPriority w:val="99"/>
    <w:rsid w:val="00935EA5"/>
    <w:pPr>
      <w:tabs>
        <w:tab w:val="left" w:pos="708"/>
      </w:tabs>
      <w:suppressAutoHyphens/>
      <w:spacing w:line="100" w:lineRule="atLeast"/>
      <w:ind w:left="28"/>
      <w:jc w:val="center"/>
    </w:pPr>
    <w:rPr>
      <w:rFonts w:ascii="Arial Narrow" w:hAnsi="Arial Narrow" w:cs="Arial Narrow"/>
      <w:position w:val="0"/>
      <w:sz w:val="18"/>
      <w:lang w:eastAsia="ar-SA"/>
    </w:rPr>
  </w:style>
  <w:style w:type="paragraph" w:customStyle="1" w:styleId="LevelAssessment-Description">
    <w:name w:val="Level Assessment - Description"/>
    <w:basedOn w:val="LevelAssessment-Code"/>
    <w:uiPriority w:val="99"/>
    <w:rsid w:val="00935EA5"/>
  </w:style>
  <w:style w:type="paragraph" w:customStyle="1" w:styleId="CVHeadingLevel">
    <w:name w:val="CV Heading Level"/>
    <w:basedOn w:val="CVHeading3"/>
    <w:uiPriority w:val="99"/>
    <w:rsid w:val="00935EA5"/>
    <w:rPr>
      <w:i/>
    </w:rPr>
  </w:style>
  <w:style w:type="paragraph" w:customStyle="1" w:styleId="LevelAssessment-Heading1">
    <w:name w:val="Level Assessment - Heading 1"/>
    <w:basedOn w:val="LevelAssessment-Code"/>
    <w:uiPriority w:val="99"/>
    <w:rsid w:val="00935EA5"/>
    <w:pPr>
      <w:ind w:left="57" w:right="57"/>
    </w:pPr>
    <w:rPr>
      <w:b/>
      <w:sz w:val="22"/>
    </w:rPr>
  </w:style>
  <w:style w:type="paragraph" w:customStyle="1" w:styleId="LevelAssessment-Heading2">
    <w:name w:val="Level Assessment - Heading 2"/>
    <w:basedOn w:val="Normal"/>
    <w:uiPriority w:val="99"/>
    <w:rsid w:val="00935EA5"/>
    <w:pPr>
      <w:tabs>
        <w:tab w:val="left" w:pos="708"/>
      </w:tabs>
      <w:suppressAutoHyphens/>
      <w:spacing w:line="100" w:lineRule="atLeast"/>
      <w:ind w:left="57" w:right="57"/>
      <w:jc w:val="center"/>
    </w:pPr>
    <w:rPr>
      <w:rFonts w:ascii="Arial Narrow" w:hAnsi="Arial Narrow" w:cs="Arial Narrow"/>
      <w:position w:val="0"/>
      <w:sz w:val="18"/>
      <w:lang w:val="en-US" w:eastAsia="ar-SA"/>
    </w:rPr>
  </w:style>
  <w:style w:type="paragraph" w:customStyle="1" w:styleId="LevelAssessment-Note">
    <w:name w:val="Level Assessment - Note"/>
    <w:basedOn w:val="LevelAssessment-Code"/>
    <w:uiPriority w:val="99"/>
    <w:rsid w:val="00935EA5"/>
    <w:pPr>
      <w:ind w:left="113"/>
      <w:jc w:val="left"/>
    </w:pPr>
    <w:rPr>
      <w:i/>
    </w:rPr>
  </w:style>
  <w:style w:type="paragraph" w:customStyle="1" w:styleId="CVMajor-FirstLine">
    <w:name w:val="CV Major - First Line"/>
    <w:basedOn w:val="Normal"/>
    <w:uiPriority w:val="99"/>
    <w:rsid w:val="00935EA5"/>
    <w:pPr>
      <w:tabs>
        <w:tab w:val="left" w:pos="708"/>
      </w:tabs>
      <w:suppressAutoHyphens/>
      <w:spacing w:before="74" w:line="100" w:lineRule="atLeast"/>
      <w:ind w:left="113" w:right="113"/>
    </w:pPr>
    <w:rPr>
      <w:rFonts w:ascii="Arial Narrow" w:hAnsi="Arial Narrow" w:cs="Arial Narrow"/>
      <w:b/>
      <w:position w:val="0"/>
      <w:sz w:val="24"/>
      <w:lang w:eastAsia="ar-SA"/>
    </w:rPr>
  </w:style>
  <w:style w:type="paragraph" w:customStyle="1" w:styleId="CVMedium-FirstLine">
    <w:name w:val="CV Medium - First Line"/>
    <w:basedOn w:val="Normal"/>
    <w:uiPriority w:val="99"/>
    <w:rsid w:val="00935EA5"/>
    <w:pPr>
      <w:tabs>
        <w:tab w:val="left" w:pos="708"/>
      </w:tabs>
      <w:suppressAutoHyphens/>
      <w:spacing w:before="74" w:line="100" w:lineRule="atLeast"/>
      <w:ind w:left="113" w:right="113"/>
    </w:pPr>
    <w:rPr>
      <w:rFonts w:ascii="Arial Narrow" w:hAnsi="Arial Narrow" w:cs="Arial Narrow"/>
      <w:b/>
      <w:position w:val="0"/>
      <w:sz w:val="22"/>
      <w:lang w:eastAsia="ar-SA"/>
    </w:rPr>
  </w:style>
  <w:style w:type="paragraph" w:customStyle="1" w:styleId="CVNormal">
    <w:name w:val="CV Normal"/>
    <w:basedOn w:val="Normal"/>
    <w:uiPriority w:val="99"/>
    <w:rsid w:val="00935EA5"/>
    <w:pPr>
      <w:tabs>
        <w:tab w:val="left" w:pos="708"/>
      </w:tabs>
      <w:suppressAutoHyphens/>
      <w:spacing w:line="100" w:lineRule="atLeast"/>
      <w:ind w:left="113" w:right="113"/>
    </w:pPr>
    <w:rPr>
      <w:rFonts w:ascii="Arial Narrow" w:hAnsi="Arial Narrow" w:cs="Arial Narrow"/>
      <w:position w:val="0"/>
      <w:sz w:val="20"/>
      <w:lang w:eastAsia="ar-SA"/>
    </w:rPr>
  </w:style>
  <w:style w:type="paragraph" w:customStyle="1" w:styleId="CVSpacer">
    <w:name w:val="CV Spacer"/>
    <w:basedOn w:val="CVNormal"/>
    <w:uiPriority w:val="99"/>
    <w:rsid w:val="00935EA5"/>
    <w:rPr>
      <w:sz w:val="4"/>
    </w:rPr>
  </w:style>
  <w:style w:type="paragraph" w:customStyle="1" w:styleId="CVNormal-FirstLine">
    <w:name w:val="CV Normal - First Line"/>
    <w:basedOn w:val="CVNormal"/>
    <w:uiPriority w:val="99"/>
    <w:rsid w:val="00935EA5"/>
    <w:pPr>
      <w:spacing w:before="74"/>
    </w:pPr>
  </w:style>
  <w:style w:type="paragraph" w:customStyle="1" w:styleId="FR2">
    <w:name w:val="FR2"/>
    <w:uiPriority w:val="99"/>
    <w:rsid w:val="00935EA5"/>
    <w:pPr>
      <w:widowControl w:val="0"/>
      <w:tabs>
        <w:tab w:val="left" w:pos="708"/>
      </w:tabs>
      <w:suppressAutoHyphens/>
      <w:spacing w:line="100" w:lineRule="atLeast"/>
      <w:jc w:val="right"/>
    </w:pPr>
    <w:rPr>
      <w:rFonts w:ascii="Arial" w:eastAsia="Times New Roman" w:hAnsi="Arial"/>
      <w:sz w:val="24"/>
      <w:szCs w:val="20"/>
      <w:lang w:eastAsia="ar-SA"/>
    </w:rPr>
  </w:style>
  <w:style w:type="paragraph" w:customStyle="1" w:styleId="a7">
    <w:name w:val="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xl24">
    <w:name w:val="xl24"/>
    <w:basedOn w:val="Normal"/>
    <w:uiPriority w:val="99"/>
    <w:rsid w:val="00935EA5"/>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5">
    <w:name w:val="xl25"/>
    <w:basedOn w:val="Normal"/>
    <w:uiPriority w:val="99"/>
    <w:rsid w:val="00935EA5"/>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6">
    <w:name w:val="xl26"/>
    <w:basedOn w:val="Normal"/>
    <w:uiPriority w:val="99"/>
    <w:rsid w:val="00935EA5"/>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7">
    <w:name w:val="xl27"/>
    <w:basedOn w:val="Normal"/>
    <w:uiPriority w:val="99"/>
    <w:rsid w:val="00935EA5"/>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8">
    <w:name w:val="xl28"/>
    <w:basedOn w:val="Normal"/>
    <w:uiPriority w:val="99"/>
    <w:rsid w:val="00935EA5"/>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9">
    <w:name w:val="xl29"/>
    <w:basedOn w:val="Normal"/>
    <w:uiPriority w:val="99"/>
    <w:rsid w:val="00935EA5"/>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0">
    <w:name w:val="xl30"/>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1">
    <w:name w:val="xl31"/>
    <w:basedOn w:val="Normal"/>
    <w:uiPriority w:val="99"/>
    <w:rsid w:val="00935EA5"/>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2">
    <w:name w:val="xl32"/>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3">
    <w:name w:val="xl33"/>
    <w:basedOn w:val="Normal"/>
    <w:uiPriority w:val="99"/>
    <w:rsid w:val="00935EA5"/>
    <w:pPr>
      <w:pBdr>
        <w:top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4">
    <w:name w:val="xl34"/>
    <w:basedOn w:val="Normal"/>
    <w:uiPriority w:val="99"/>
    <w:rsid w:val="00935EA5"/>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5">
    <w:name w:val="xl35"/>
    <w:basedOn w:val="Normal"/>
    <w:uiPriority w:val="99"/>
    <w:rsid w:val="00935EA5"/>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6">
    <w:name w:val="xl36"/>
    <w:basedOn w:val="Normal"/>
    <w:uiPriority w:val="99"/>
    <w:rsid w:val="00935EA5"/>
    <w:pPr>
      <w:pBdr>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7">
    <w:name w:val="xl37"/>
    <w:basedOn w:val="Normal"/>
    <w:uiPriority w:val="99"/>
    <w:rsid w:val="00935EA5"/>
    <w:pPr>
      <w:pBdr>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8">
    <w:name w:val="xl38"/>
    <w:basedOn w:val="Normal"/>
    <w:uiPriority w:val="99"/>
    <w:rsid w:val="00935EA5"/>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9">
    <w:name w:val="xl39"/>
    <w:basedOn w:val="Normal"/>
    <w:uiPriority w:val="99"/>
    <w:rsid w:val="00935EA5"/>
    <w:pPr>
      <w:tabs>
        <w:tab w:val="left" w:pos="708"/>
      </w:tabs>
      <w:suppressAutoHyphens/>
      <w:spacing w:before="100" w:after="100" w:line="100" w:lineRule="atLeast"/>
    </w:pPr>
    <w:rPr>
      <w:position w:val="0"/>
      <w:sz w:val="24"/>
      <w:szCs w:val="24"/>
      <w:lang w:eastAsia="ar-SA"/>
    </w:rPr>
  </w:style>
  <w:style w:type="paragraph" w:customStyle="1" w:styleId="xl40">
    <w:name w:val="xl40"/>
    <w:basedOn w:val="Normal"/>
    <w:uiPriority w:val="99"/>
    <w:rsid w:val="00935EA5"/>
    <w:pPr>
      <w:pBdr>
        <w:top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1">
    <w:name w:val="xl41"/>
    <w:basedOn w:val="Normal"/>
    <w:uiPriority w:val="99"/>
    <w:rsid w:val="00935EA5"/>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2">
    <w:name w:val="xl42"/>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43">
    <w:name w:val="xl43"/>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4">
    <w:name w:val="xl44"/>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5">
    <w:name w:val="xl45"/>
    <w:basedOn w:val="Normal"/>
    <w:uiPriority w:val="99"/>
    <w:rsid w:val="00935EA5"/>
    <w:pPr>
      <w:pBdr>
        <w:top w:val="single" w:sz="8" w:space="0" w:color="000000"/>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6">
    <w:name w:val="xl46"/>
    <w:basedOn w:val="Normal"/>
    <w:uiPriority w:val="99"/>
    <w:rsid w:val="00935EA5"/>
    <w:pPr>
      <w:pBdr>
        <w:top w:val="single" w:sz="8" w:space="0" w:color="000000"/>
        <w:left w:val="single" w:sz="8" w:space="0" w:color="000000"/>
        <w:bottom w:val="single" w:sz="8" w:space="0" w:color="000000"/>
        <w:right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47">
    <w:name w:val="xl47"/>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8">
    <w:name w:val="xl48"/>
    <w:basedOn w:val="Normal"/>
    <w:uiPriority w:val="99"/>
    <w:rsid w:val="00935EA5"/>
    <w:pPr>
      <w:pBdr>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9">
    <w:name w:val="xl49"/>
    <w:basedOn w:val="Normal"/>
    <w:uiPriority w:val="99"/>
    <w:rsid w:val="00935EA5"/>
    <w:pPr>
      <w:pBdr>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0">
    <w:name w:val="xl50"/>
    <w:basedOn w:val="Normal"/>
    <w:uiPriority w:val="99"/>
    <w:rsid w:val="00935EA5"/>
    <w:pPr>
      <w:pBdr>
        <w:top w:val="single" w:sz="8" w:space="0" w:color="000000"/>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1">
    <w:name w:val="xl51"/>
    <w:basedOn w:val="Normal"/>
    <w:uiPriority w:val="99"/>
    <w:rsid w:val="00935EA5"/>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2">
    <w:name w:val="xl52"/>
    <w:basedOn w:val="Normal"/>
    <w:uiPriority w:val="99"/>
    <w:rsid w:val="00935EA5"/>
    <w:pPr>
      <w:pBdr>
        <w:top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3">
    <w:name w:val="xl53"/>
    <w:basedOn w:val="Normal"/>
    <w:uiPriority w:val="99"/>
    <w:rsid w:val="00935EA5"/>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4">
    <w:name w:val="xl54"/>
    <w:basedOn w:val="Normal"/>
    <w:uiPriority w:val="99"/>
    <w:rsid w:val="00935EA5"/>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5">
    <w:name w:val="xl55"/>
    <w:basedOn w:val="Normal"/>
    <w:uiPriority w:val="99"/>
    <w:rsid w:val="00935EA5"/>
    <w:pPr>
      <w:pBdr>
        <w:top w:val="single" w:sz="4"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6">
    <w:name w:val="xl56"/>
    <w:basedOn w:val="Normal"/>
    <w:uiPriority w:val="99"/>
    <w:rsid w:val="00935EA5"/>
    <w:pPr>
      <w:pBdr>
        <w:top w:val="single" w:sz="4"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7">
    <w:name w:val="xl57"/>
    <w:basedOn w:val="Normal"/>
    <w:uiPriority w:val="99"/>
    <w:rsid w:val="00935EA5"/>
    <w:pPr>
      <w:pBdr>
        <w:top w:val="single" w:sz="8"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8">
    <w:name w:val="xl58"/>
    <w:basedOn w:val="Normal"/>
    <w:uiPriority w:val="99"/>
    <w:rsid w:val="00935EA5"/>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9">
    <w:name w:val="xl59"/>
    <w:basedOn w:val="Normal"/>
    <w:uiPriority w:val="99"/>
    <w:rsid w:val="00935EA5"/>
    <w:pPr>
      <w:tabs>
        <w:tab w:val="left" w:pos="708"/>
      </w:tabs>
      <w:suppressAutoHyphens/>
      <w:spacing w:before="100" w:after="100" w:line="100" w:lineRule="atLeast"/>
    </w:pPr>
    <w:rPr>
      <w:position w:val="0"/>
      <w:sz w:val="24"/>
      <w:szCs w:val="24"/>
      <w:lang w:eastAsia="ar-SA"/>
    </w:rPr>
  </w:style>
  <w:style w:type="paragraph" w:customStyle="1" w:styleId="xl60">
    <w:name w:val="xl60"/>
    <w:basedOn w:val="Normal"/>
    <w:uiPriority w:val="99"/>
    <w:rsid w:val="00935EA5"/>
    <w:pPr>
      <w:pBdr>
        <w:left w:val="single" w:sz="4"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1">
    <w:name w:val="xl61"/>
    <w:basedOn w:val="Normal"/>
    <w:uiPriority w:val="99"/>
    <w:rsid w:val="00935EA5"/>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2">
    <w:name w:val="xl62"/>
    <w:basedOn w:val="Normal"/>
    <w:uiPriority w:val="99"/>
    <w:rsid w:val="00935EA5"/>
    <w:pPr>
      <w:pBdr>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3">
    <w:name w:val="xl63"/>
    <w:basedOn w:val="Normal"/>
    <w:uiPriority w:val="99"/>
    <w:rsid w:val="00935EA5"/>
    <w:pPr>
      <w:pBdr>
        <w:top w:val="single" w:sz="8" w:space="0" w:color="000000"/>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4">
    <w:name w:val="xl64"/>
    <w:basedOn w:val="Normal"/>
    <w:uiPriority w:val="99"/>
    <w:rsid w:val="00935EA5"/>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a8">
    <w:name w:val="Знак Знак Знак 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xl22">
    <w:name w:val="xl22"/>
    <w:basedOn w:val="Normal"/>
    <w:uiPriority w:val="99"/>
    <w:rsid w:val="00935EA5"/>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3">
    <w:name w:val="xl23"/>
    <w:basedOn w:val="Normal"/>
    <w:uiPriority w:val="99"/>
    <w:rsid w:val="00935EA5"/>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uiPriority w:val="99"/>
    <w:rsid w:val="00935EA5"/>
    <w:pPr>
      <w:tabs>
        <w:tab w:val="left" w:pos="708"/>
      </w:tabs>
      <w:suppressAutoHyphens/>
      <w:spacing w:after="120" w:line="100" w:lineRule="atLeast"/>
    </w:pPr>
    <w:rPr>
      <w:rFonts w:ascii="Futura Bk" w:hAnsi="Futura Bk" w:cs="Futura Bk"/>
      <w:position w:val="0"/>
      <w:sz w:val="20"/>
      <w:lang w:val="en-US" w:eastAsia="ar-SA"/>
    </w:rPr>
  </w:style>
  <w:style w:type="paragraph" w:customStyle="1" w:styleId="CharChar0">
    <w:name w:val="Знак Знак Знак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
    <w:name w:val="Char"/>
    <w:basedOn w:val="Normal"/>
    <w:uiPriority w:val="99"/>
    <w:rsid w:val="00935EA5"/>
    <w:pPr>
      <w:tabs>
        <w:tab w:val="num" w:pos="720"/>
      </w:tabs>
      <w:suppressAutoHyphens/>
      <w:spacing w:line="100" w:lineRule="atLeast"/>
      <w:ind w:left="357" w:firstLine="3"/>
      <w:jc w:val="both"/>
    </w:pPr>
    <w:rPr>
      <w:position w:val="0"/>
      <w:sz w:val="24"/>
      <w:szCs w:val="24"/>
      <w:lang w:val="en-US" w:eastAsia="ar-SA"/>
    </w:rPr>
  </w:style>
  <w:style w:type="paragraph" w:customStyle="1" w:styleId="CharCharCharCharCharChar">
    <w:name w:val="Char Char Знак Знак Char Char Знак Знак Char Char Знак"/>
    <w:basedOn w:val="Normal"/>
    <w:uiPriority w:val="99"/>
    <w:rsid w:val="00935EA5"/>
    <w:pPr>
      <w:tabs>
        <w:tab w:val="left" w:pos="709"/>
      </w:tabs>
      <w:suppressAutoHyphens/>
      <w:spacing w:line="100" w:lineRule="atLeast"/>
    </w:pPr>
    <w:rPr>
      <w:rFonts w:ascii="Tahoma" w:hAnsi="Tahoma" w:cs="Tahoma"/>
      <w:position w:val="0"/>
      <w:sz w:val="20"/>
      <w:lang w:val="pl-PL" w:eastAsia="ar-SA"/>
    </w:rPr>
  </w:style>
  <w:style w:type="paragraph" w:customStyle="1" w:styleId="CharCharCharCharCharChar0">
    <w:name w:val="Char Char Знак Char Char Знак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CharChar">
    <w:name w:val="Char1 Char Char Char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Style2">
    <w:name w:val="Style2"/>
    <w:basedOn w:val="Heading2"/>
    <w:uiPriority w:val="99"/>
    <w:rsid w:val="00935EA5"/>
    <w:pPr>
      <w:widowControl/>
      <w:tabs>
        <w:tab w:val="left" w:pos="0"/>
      </w:tabs>
      <w:suppressAutoHyphens/>
      <w:spacing w:before="480" w:after="120" w:line="100" w:lineRule="atLeast"/>
      <w:ind w:left="540"/>
      <w:jc w:val="both"/>
    </w:pPr>
    <w:rPr>
      <w:sz w:val="24"/>
      <w:lang w:eastAsia="ar-SA"/>
    </w:rPr>
  </w:style>
  <w:style w:type="paragraph" w:customStyle="1" w:styleId="Char1CharCharChar1CharCharCharCharCharCharCharCharCharCharCharCharChar">
    <w:name w:val="Char1 Char Char Char1 Char Char Char Char Char Char Char Char Char Char Char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ListNumberLevel2">
    <w:name w:val="List Number (Level 2)"/>
    <w:basedOn w:val="Normal"/>
    <w:uiPriority w:val="99"/>
    <w:rsid w:val="00935EA5"/>
    <w:pPr>
      <w:tabs>
        <w:tab w:val="left" w:pos="708"/>
      </w:tabs>
      <w:suppressAutoHyphens/>
      <w:spacing w:after="240" w:line="100" w:lineRule="atLeast"/>
      <w:jc w:val="both"/>
    </w:pPr>
    <w:rPr>
      <w:position w:val="0"/>
      <w:sz w:val="24"/>
      <w:lang w:val="en-GB" w:eastAsia="ar-SA"/>
    </w:rPr>
  </w:style>
  <w:style w:type="paragraph" w:customStyle="1" w:styleId="Char1CharCharCharCharCharChar1CharChar">
    <w:name w:val="Char1 Char Char Char Char Char Char1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1">
    <w:name w:val="Char Char"/>
    <w:basedOn w:val="Normal"/>
    <w:uiPriority w:val="99"/>
    <w:rsid w:val="00935EA5"/>
    <w:pPr>
      <w:tabs>
        <w:tab w:val="left" w:pos="709"/>
      </w:tabs>
      <w:suppressAutoHyphens/>
      <w:spacing w:line="100" w:lineRule="atLeast"/>
    </w:pPr>
    <w:rPr>
      <w:rFonts w:ascii="Tahoma" w:hAnsi="Tahoma" w:cs="Tahoma"/>
      <w:position w:val="0"/>
      <w:sz w:val="20"/>
      <w:lang w:val="pl-PL" w:eastAsia="ar-SA"/>
    </w:rPr>
  </w:style>
  <w:style w:type="paragraph" w:customStyle="1" w:styleId="Char1CharCharChar1CharCharCharCharCharCharCharChar">
    <w:name w:val="Char1 Char Char Char1 Char Char Char Char Char Char Char Char 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CharCharCharCharCharChar">
    <w:name w:val="Знак1 Char Char Знак Char Char Знак Char Char Знак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CharCharChar">
    <w:name w:val="Char Char Знак Char Char Знак Char Char Char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
    <w:name w:val="Знак Знак1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2">
    <w:name w:val="Char Char Знак Знак Знак Знак Знак Знак 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NormalParagraph">
    <w:name w:val="Normal Paragraph"/>
    <w:basedOn w:val="Normal"/>
    <w:uiPriority w:val="99"/>
    <w:rsid w:val="00935EA5"/>
    <w:pPr>
      <w:widowControl w:val="0"/>
      <w:tabs>
        <w:tab w:val="left" w:pos="708"/>
      </w:tabs>
      <w:suppressAutoHyphens/>
      <w:spacing w:after="120" w:line="100" w:lineRule="atLeast"/>
    </w:pPr>
    <w:rPr>
      <w:position w:val="0"/>
      <w:sz w:val="22"/>
      <w:szCs w:val="22"/>
      <w:lang w:val="en-GB" w:eastAsia="ar-SA"/>
    </w:rPr>
  </w:style>
  <w:style w:type="paragraph" w:customStyle="1" w:styleId="CharCharChar1CharCharCharCharCharChar">
    <w:name w:val="Char Char Char1 Char Char Char Char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1">
    <w:name w:val="Char Char Char Char Char Char1"/>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firstline">
    <w:name w:val="firstline"/>
    <w:basedOn w:val="Normal"/>
    <w:uiPriority w:val="99"/>
    <w:rsid w:val="00935EA5"/>
    <w:pPr>
      <w:tabs>
        <w:tab w:val="left" w:pos="708"/>
      </w:tabs>
      <w:suppressAutoHyphens/>
      <w:spacing w:line="240" w:lineRule="atLeast"/>
      <w:ind w:firstLine="640"/>
      <w:jc w:val="both"/>
    </w:pPr>
    <w:rPr>
      <w:color w:val="000000"/>
      <w:position w:val="0"/>
      <w:sz w:val="24"/>
      <w:szCs w:val="24"/>
      <w:lang w:eastAsia="ar-SA"/>
    </w:rPr>
  </w:style>
  <w:style w:type="paragraph" w:customStyle="1" w:styleId="25">
    <w:name w:val="Надпис2"/>
    <w:basedOn w:val="Normal"/>
    <w:uiPriority w:val="99"/>
    <w:rsid w:val="00935EA5"/>
    <w:pPr>
      <w:tabs>
        <w:tab w:val="left" w:pos="708"/>
      </w:tabs>
      <w:suppressAutoHyphens/>
      <w:spacing w:line="100" w:lineRule="atLeast"/>
    </w:pPr>
    <w:rPr>
      <w:b/>
      <w:bCs/>
      <w:position w:val="0"/>
      <w:sz w:val="20"/>
      <w:lang w:val="en-US" w:eastAsia="ar-SA"/>
    </w:rPr>
  </w:style>
  <w:style w:type="paragraph" w:customStyle="1" w:styleId="BodyText21">
    <w:name w:val="Body Text 21"/>
    <w:basedOn w:val="Normal"/>
    <w:uiPriority w:val="99"/>
    <w:rsid w:val="00935EA5"/>
    <w:pPr>
      <w:widowControl w:val="0"/>
      <w:tabs>
        <w:tab w:val="left" w:pos="708"/>
      </w:tabs>
      <w:suppressAutoHyphens/>
      <w:spacing w:line="100" w:lineRule="atLeast"/>
      <w:jc w:val="center"/>
    </w:pPr>
    <w:rPr>
      <w:b/>
      <w:position w:val="0"/>
      <w:sz w:val="24"/>
      <w:lang w:val="en-US" w:eastAsia="ar-SA"/>
    </w:rPr>
  </w:style>
  <w:style w:type="paragraph" w:customStyle="1" w:styleId="19">
    <w:name w:val="Списък на абзаци1"/>
    <w:basedOn w:val="Normal"/>
    <w:uiPriority w:val="99"/>
    <w:rsid w:val="00935EA5"/>
    <w:pPr>
      <w:tabs>
        <w:tab w:val="left" w:pos="708"/>
      </w:tabs>
      <w:suppressAutoHyphens/>
      <w:spacing w:line="100" w:lineRule="atLeast"/>
      <w:ind w:left="720"/>
    </w:pPr>
    <w:rPr>
      <w:position w:val="0"/>
      <w:sz w:val="20"/>
      <w:lang w:eastAsia="ar-SA"/>
    </w:rPr>
  </w:style>
  <w:style w:type="paragraph" w:customStyle="1" w:styleId="1a">
    <w:name w:val="Без разредка1"/>
    <w:uiPriority w:val="99"/>
    <w:rsid w:val="00935EA5"/>
    <w:pPr>
      <w:tabs>
        <w:tab w:val="left" w:pos="708"/>
      </w:tabs>
      <w:suppressAutoHyphens/>
      <w:spacing w:line="100" w:lineRule="atLeast"/>
    </w:pPr>
    <w:rPr>
      <w:rFonts w:ascii="Times New Roman" w:eastAsia="Times New Roman" w:hAnsi="Times New Roman"/>
      <w:sz w:val="24"/>
      <w:szCs w:val="20"/>
      <w:lang w:val="en-US" w:eastAsia="ar-SA"/>
    </w:rPr>
  </w:style>
  <w:style w:type="paragraph" w:customStyle="1" w:styleId="3">
    <w:name w:val="Основен текст (3)"/>
    <w:basedOn w:val="Normal"/>
    <w:uiPriority w:val="99"/>
    <w:rsid w:val="00935EA5"/>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1b">
    <w:name w:val="Заглавие #1"/>
    <w:basedOn w:val="Normal"/>
    <w:uiPriority w:val="99"/>
    <w:rsid w:val="00935EA5"/>
    <w:pPr>
      <w:shd w:val="clear" w:color="auto" w:fill="FFFFFF"/>
      <w:tabs>
        <w:tab w:val="left" w:pos="708"/>
      </w:tabs>
      <w:suppressAutoHyphens/>
      <w:spacing w:before="300" w:line="298" w:lineRule="exact"/>
      <w:ind w:firstLine="360"/>
      <w:jc w:val="both"/>
    </w:pPr>
    <w:rPr>
      <w:rFonts w:ascii="Arial Narrow" w:hAnsi="Arial Narrow" w:cs="font420"/>
      <w:position w:val="0"/>
      <w:sz w:val="23"/>
      <w:szCs w:val="23"/>
      <w:lang w:eastAsia="ar-SA"/>
    </w:rPr>
  </w:style>
  <w:style w:type="paragraph" w:customStyle="1" w:styleId="5">
    <w:name w:val="Основен текст (5)"/>
    <w:basedOn w:val="Normal"/>
    <w:uiPriority w:val="99"/>
    <w:rsid w:val="00935EA5"/>
    <w:pPr>
      <w:shd w:val="clear" w:color="auto" w:fill="FFFFFF"/>
      <w:tabs>
        <w:tab w:val="left" w:pos="708"/>
      </w:tabs>
      <w:suppressAutoHyphens/>
      <w:spacing w:line="302" w:lineRule="exact"/>
      <w:ind w:firstLine="360"/>
      <w:jc w:val="both"/>
    </w:pPr>
    <w:rPr>
      <w:rFonts w:ascii="Arial Narrow" w:hAnsi="Arial Narrow" w:cs="font420"/>
      <w:position w:val="0"/>
      <w:sz w:val="23"/>
      <w:szCs w:val="23"/>
      <w:lang w:eastAsia="ar-SA"/>
    </w:rPr>
  </w:style>
  <w:style w:type="paragraph" w:customStyle="1" w:styleId="26">
    <w:name w:val="Заглавие на изображение (2)"/>
    <w:basedOn w:val="Normal"/>
    <w:uiPriority w:val="99"/>
    <w:rsid w:val="00935EA5"/>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0">
    <w:name w:val="Заглавие на изображение (3)"/>
    <w:basedOn w:val="Normal"/>
    <w:uiPriority w:val="99"/>
    <w:rsid w:val="00935EA5"/>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1">
    <w:name w:val="Заглавие #3"/>
    <w:basedOn w:val="Normal"/>
    <w:uiPriority w:val="99"/>
    <w:rsid w:val="00935EA5"/>
    <w:pPr>
      <w:shd w:val="clear" w:color="auto" w:fill="FFFFFF"/>
      <w:tabs>
        <w:tab w:val="left" w:pos="708"/>
      </w:tabs>
      <w:suppressAutoHyphens/>
      <w:spacing w:before="540" w:after="120" w:line="240" w:lineRule="atLeast"/>
      <w:jc w:val="both"/>
    </w:pPr>
    <w:rPr>
      <w:rFonts w:ascii="Arial Narrow" w:hAnsi="Arial Narrow" w:cs="font420"/>
      <w:position w:val="0"/>
      <w:sz w:val="21"/>
      <w:szCs w:val="21"/>
      <w:lang w:eastAsia="ar-SA"/>
    </w:rPr>
  </w:style>
  <w:style w:type="paragraph" w:customStyle="1" w:styleId="9">
    <w:name w:val="Основен текст (9)"/>
    <w:basedOn w:val="Normal"/>
    <w:uiPriority w:val="99"/>
    <w:rsid w:val="00935EA5"/>
    <w:pPr>
      <w:shd w:val="clear" w:color="auto" w:fill="FFFFFF"/>
      <w:tabs>
        <w:tab w:val="left" w:pos="708"/>
      </w:tabs>
      <w:suppressAutoHyphens/>
      <w:spacing w:before="120" w:after="540" w:line="240" w:lineRule="atLeast"/>
    </w:pPr>
    <w:rPr>
      <w:rFonts w:ascii="Arial Narrow" w:hAnsi="Arial Narrow" w:cs="font420"/>
      <w:position w:val="0"/>
      <w:sz w:val="21"/>
      <w:szCs w:val="21"/>
      <w:lang w:eastAsia="ar-SA"/>
    </w:rPr>
  </w:style>
  <w:style w:type="paragraph" w:customStyle="1" w:styleId="100">
    <w:name w:val="Основен текст (10)"/>
    <w:basedOn w:val="Normal"/>
    <w:uiPriority w:val="99"/>
    <w:rsid w:val="00935EA5"/>
    <w:pPr>
      <w:shd w:val="clear" w:color="auto" w:fill="FFFFFF"/>
      <w:tabs>
        <w:tab w:val="left" w:pos="708"/>
      </w:tabs>
      <w:suppressAutoHyphens/>
      <w:spacing w:before="240" w:after="60" w:line="240" w:lineRule="atLeast"/>
      <w:jc w:val="both"/>
    </w:pPr>
    <w:rPr>
      <w:rFonts w:ascii="Arial Narrow" w:hAnsi="Arial Narrow" w:cs="font420"/>
      <w:position w:val="0"/>
      <w:sz w:val="21"/>
      <w:szCs w:val="21"/>
      <w:lang w:eastAsia="ar-SA"/>
    </w:rPr>
  </w:style>
  <w:style w:type="paragraph" w:customStyle="1" w:styleId="Char0">
    <w:name w:val="Char Знак 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14CharChar">
    <w:name w:val="Знак Знак14 Char Char Знак Знак"/>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NoSpacing1">
    <w:name w:val="No Spacing1"/>
    <w:uiPriority w:val="99"/>
    <w:rsid w:val="00935EA5"/>
    <w:pPr>
      <w:tabs>
        <w:tab w:val="left" w:pos="708"/>
      </w:tabs>
      <w:suppressAutoHyphens/>
      <w:spacing w:line="100" w:lineRule="atLeast"/>
    </w:pPr>
    <w:rPr>
      <w:rFonts w:ascii="Times New Roman" w:eastAsia="Batang" w:hAnsi="Times New Roman"/>
      <w:sz w:val="24"/>
      <w:szCs w:val="24"/>
      <w:lang w:val="en-US" w:eastAsia="ar-SA"/>
    </w:rPr>
  </w:style>
  <w:style w:type="paragraph" w:customStyle="1" w:styleId="CharChar10CharCharCharChar">
    <w:name w:val="Char Char10 Char Char Char Char"/>
    <w:basedOn w:val="Normal"/>
    <w:uiPriority w:val="99"/>
    <w:rsid w:val="00935EA5"/>
    <w:pPr>
      <w:tabs>
        <w:tab w:val="left" w:pos="709"/>
      </w:tabs>
      <w:suppressAutoHyphens/>
      <w:spacing w:line="100" w:lineRule="atLeast"/>
    </w:pPr>
    <w:rPr>
      <w:rFonts w:ascii="Tahoma" w:hAnsi="Tahoma" w:cs="Tahoma"/>
      <w:position w:val="0"/>
      <w:sz w:val="24"/>
      <w:szCs w:val="24"/>
      <w:lang w:val="pl-PL" w:eastAsia="ar-SA"/>
    </w:rPr>
  </w:style>
  <w:style w:type="paragraph" w:customStyle="1" w:styleId="tigrseq">
    <w:name w:val="tigrseq"/>
    <w:basedOn w:val="Normal"/>
    <w:uiPriority w:val="99"/>
    <w:rsid w:val="00935EA5"/>
    <w:pPr>
      <w:tabs>
        <w:tab w:val="left" w:pos="708"/>
      </w:tabs>
      <w:suppressAutoHyphens/>
      <w:spacing w:before="100" w:after="100" w:line="100" w:lineRule="atLeast"/>
    </w:pPr>
    <w:rPr>
      <w:position w:val="0"/>
      <w:sz w:val="24"/>
      <w:szCs w:val="24"/>
      <w:lang w:eastAsia="ar-SA"/>
    </w:rPr>
  </w:style>
  <w:style w:type="paragraph" w:customStyle="1" w:styleId="1c">
    <w:name w:val="Заглавие1"/>
    <w:basedOn w:val="Normal"/>
    <w:uiPriority w:val="99"/>
    <w:rsid w:val="00935EA5"/>
    <w:pPr>
      <w:tabs>
        <w:tab w:val="left" w:pos="708"/>
      </w:tabs>
      <w:suppressAutoHyphens/>
      <w:spacing w:before="100" w:after="100" w:line="100" w:lineRule="atLeast"/>
    </w:pPr>
    <w:rPr>
      <w:position w:val="0"/>
      <w:sz w:val="24"/>
      <w:szCs w:val="24"/>
      <w:lang w:eastAsia="ar-SA"/>
    </w:rPr>
  </w:style>
  <w:style w:type="paragraph" w:customStyle="1" w:styleId="Style1">
    <w:name w:val="Style1"/>
    <w:basedOn w:val="Normal"/>
    <w:uiPriority w:val="99"/>
    <w:rsid w:val="00935EA5"/>
    <w:pPr>
      <w:shd w:val="clear" w:color="auto" w:fill="FFFFFF"/>
      <w:tabs>
        <w:tab w:val="left" w:pos="708"/>
      </w:tabs>
      <w:suppressAutoHyphens/>
      <w:spacing w:after="120" w:line="360" w:lineRule="auto"/>
      <w:jc w:val="center"/>
    </w:pPr>
    <w:rPr>
      <w:b/>
      <w:bCs/>
      <w:kern w:val="2"/>
      <w:position w:val="0"/>
      <w:sz w:val="24"/>
      <w:szCs w:val="24"/>
      <w:u w:val="single"/>
      <w:lang w:eastAsia="ar-SA"/>
    </w:rPr>
  </w:style>
  <w:style w:type="paragraph" w:customStyle="1" w:styleId="title1">
    <w:name w:val="title1"/>
    <w:basedOn w:val="Normal"/>
    <w:uiPriority w:val="99"/>
    <w:rsid w:val="00935EA5"/>
    <w:pPr>
      <w:tabs>
        <w:tab w:val="left" w:pos="708"/>
      </w:tabs>
      <w:suppressAutoHyphens/>
      <w:spacing w:before="100" w:after="100" w:line="100" w:lineRule="atLeast"/>
      <w:jc w:val="center"/>
    </w:pPr>
    <w:rPr>
      <w:b/>
      <w:bCs/>
      <w:position w:val="0"/>
      <w:sz w:val="30"/>
      <w:szCs w:val="30"/>
      <w:lang w:eastAsia="ar-SA"/>
    </w:rPr>
  </w:style>
  <w:style w:type="paragraph" w:customStyle="1" w:styleId="Style5">
    <w:name w:val="Style5"/>
    <w:basedOn w:val="Normal"/>
    <w:uiPriority w:val="99"/>
    <w:rsid w:val="00935EA5"/>
    <w:pPr>
      <w:widowControl w:val="0"/>
      <w:tabs>
        <w:tab w:val="left" w:pos="708"/>
      </w:tabs>
      <w:suppressAutoHyphens/>
      <w:spacing w:line="100" w:lineRule="atLeast"/>
    </w:pPr>
    <w:rPr>
      <w:position w:val="0"/>
      <w:sz w:val="24"/>
      <w:szCs w:val="24"/>
      <w:lang w:eastAsia="ar-SA"/>
    </w:rPr>
  </w:style>
  <w:style w:type="paragraph" w:customStyle="1" w:styleId="Style8">
    <w:name w:val="Style8"/>
    <w:basedOn w:val="Normal"/>
    <w:uiPriority w:val="99"/>
    <w:rsid w:val="00935EA5"/>
    <w:pPr>
      <w:widowControl w:val="0"/>
      <w:tabs>
        <w:tab w:val="left" w:pos="708"/>
      </w:tabs>
      <w:suppressAutoHyphens/>
      <w:spacing w:line="250" w:lineRule="exact"/>
      <w:ind w:firstLine="365"/>
      <w:jc w:val="both"/>
    </w:pPr>
    <w:rPr>
      <w:position w:val="0"/>
      <w:sz w:val="24"/>
      <w:szCs w:val="24"/>
      <w:lang w:eastAsia="ar-SA"/>
    </w:rPr>
  </w:style>
  <w:style w:type="paragraph" w:customStyle="1" w:styleId="Style13">
    <w:name w:val="Style13"/>
    <w:basedOn w:val="Normal"/>
    <w:uiPriority w:val="99"/>
    <w:rsid w:val="00935EA5"/>
    <w:pPr>
      <w:widowControl w:val="0"/>
      <w:tabs>
        <w:tab w:val="left" w:pos="708"/>
      </w:tabs>
      <w:suppressAutoHyphens/>
      <w:spacing w:line="250" w:lineRule="exact"/>
      <w:ind w:firstLine="360"/>
      <w:jc w:val="both"/>
    </w:pPr>
    <w:rPr>
      <w:position w:val="0"/>
      <w:sz w:val="24"/>
      <w:szCs w:val="24"/>
      <w:lang w:eastAsia="ar-SA"/>
    </w:rPr>
  </w:style>
  <w:style w:type="paragraph" w:customStyle="1" w:styleId="Style16">
    <w:name w:val="Style16"/>
    <w:basedOn w:val="Normal"/>
    <w:uiPriority w:val="99"/>
    <w:rsid w:val="00935EA5"/>
    <w:pPr>
      <w:widowControl w:val="0"/>
      <w:tabs>
        <w:tab w:val="left" w:pos="708"/>
      </w:tabs>
      <w:suppressAutoHyphens/>
      <w:spacing w:line="254" w:lineRule="exact"/>
      <w:ind w:firstLine="365"/>
    </w:pPr>
    <w:rPr>
      <w:position w:val="0"/>
      <w:sz w:val="24"/>
      <w:szCs w:val="24"/>
      <w:lang w:eastAsia="ar-SA"/>
    </w:rPr>
  </w:style>
  <w:style w:type="paragraph" w:customStyle="1" w:styleId="WW-BodyTextIndent3">
    <w:name w:val="WW-Body Text Indent 3"/>
    <w:basedOn w:val="Normal"/>
    <w:uiPriority w:val="99"/>
    <w:rsid w:val="00935EA5"/>
    <w:pPr>
      <w:tabs>
        <w:tab w:val="left" w:pos="708"/>
      </w:tabs>
      <w:suppressAutoHyphens/>
      <w:spacing w:after="120" w:line="100" w:lineRule="atLeast"/>
      <w:ind w:left="283"/>
    </w:pPr>
    <w:rPr>
      <w:position w:val="0"/>
      <w:sz w:val="16"/>
      <w:szCs w:val="16"/>
      <w:lang w:eastAsia="ar-SA"/>
    </w:rPr>
  </w:style>
  <w:style w:type="paragraph" w:customStyle="1" w:styleId="-">
    <w:name w:val="Таблица - съдържание"/>
    <w:basedOn w:val="Normal"/>
    <w:uiPriority w:val="99"/>
    <w:rsid w:val="00935EA5"/>
    <w:pPr>
      <w:suppressLineNumbers/>
      <w:tabs>
        <w:tab w:val="left" w:pos="708"/>
      </w:tabs>
      <w:suppressAutoHyphens/>
      <w:spacing w:line="100" w:lineRule="atLeast"/>
    </w:pPr>
    <w:rPr>
      <w:position w:val="0"/>
      <w:sz w:val="24"/>
      <w:szCs w:val="24"/>
      <w:lang w:eastAsia="ar-SA"/>
    </w:rPr>
  </w:style>
  <w:style w:type="paragraph" w:customStyle="1" w:styleId="-0">
    <w:name w:val="Таблица - заглавие"/>
    <w:basedOn w:val="-"/>
    <w:uiPriority w:val="99"/>
    <w:rsid w:val="00935EA5"/>
    <w:pPr>
      <w:jc w:val="center"/>
    </w:pPr>
    <w:rPr>
      <w:b/>
      <w:bCs/>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Normal"/>
    <w:uiPriority w:val="99"/>
    <w:rsid w:val="00935EA5"/>
    <w:pPr>
      <w:tabs>
        <w:tab w:val="left" w:pos="709"/>
      </w:tabs>
    </w:pPr>
    <w:rPr>
      <w:rFonts w:ascii="Tahoma" w:hAnsi="Tahoma"/>
      <w:position w:val="0"/>
      <w:sz w:val="24"/>
      <w:szCs w:val="24"/>
      <w:lang w:val="pl-PL" w:eastAsia="pl-PL"/>
    </w:rPr>
  </w:style>
  <w:style w:type="character" w:customStyle="1" w:styleId="Bodytext20">
    <w:name w:val="Body text (2)_"/>
    <w:link w:val="Bodytext22"/>
    <w:uiPriority w:val="99"/>
    <w:locked/>
    <w:rsid w:val="00935EA5"/>
    <w:rPr>
      <w:rFonts w:ascii="Verdana" w:hAnsi="Verdana"/>
      <w:i/>
      <w:shd w:val="clear" w:color="auto" w:fill="FFFFFF"/>
    </w:rPr>
  </w:style>
  <w:style w:type="paragraph" w:customStyle="1" w:styleId="Bodytext22">
    <w:name w:val="Body text (2)"/>
    <w:basedOn w:val="Normal"/>
    <w:link w:val="Bodytext20"/>
    <w:uiPriority w:val="99"/>
    <w:rsid w:val="00935EA5"/>
    <w:pPr>
      <w:widowControl w:val="0"/>
      <w:shd w:val="clear" w:color="auto" w:fill="FFFFFF"/>
      <w:tabs>
        <w:tab w:val="left" w:pos="708"/>
      </w:tabs>
      <w:spacing w:line="299" w:lineRule="exact"/>
      <w:jc w:val="both"/>
    </w:pPr>
    <w:rPr>
      <w:rFonts w:ascii="Verdana" w:eastAsia="Calibri" w:hAnsi="Verdana"/>
      <w:i/>
      <w:position w:val="0"/>
      <w:sz w:val="20"/>
      <w:lang w:eastAsia="bg-BG"/>
    </w:rPr>
  </w:style>
  <w:style w:type="character" w:customStyle="1" w:styleId="Heading40">
    <w:name w:val="Heading #4_"/>
    <w:link w:val="Heading41"/>
    <w:uiPriority w:val="99"/>
    <w:locked/>
    <w:rsid w:val="00935EA5"/>
    <w:rPr>
      <w:rFonts w:ascii="Verdana" w:hAnsi="Verdana"/>
      <w:b/>
      <w:i/>
      <w:shd w:val="clear" w:color="auto" w:fill="FFFFFF"/>
    </w:rPr>
  </w:style>
  <w:style w:type="paragraph" w:customStyle="1" w:styleId="Heading41">
    <w:name w:val="Heading #4"/>
    <w:basedOn w:val="Normal"/>
    <w:link w:val="Heading40"/>
    <w:uiPriority w:val="99"/>
    <w:rsid w:val="00935EA5"/>
    <w:pPr>
      <w:widowControl w:val="0"/>
      <w:shd w:val="clear" w:color="auto" w:fill="FFFFFF"/>
      <w:tabs>
        <w:tab w:val="left" w:pos="708"/>
      </w:tabs>
      <w:spacing w:before="300" w:after="120" w:line="346" w:lineRule="exact"/>
      <w:jc w:val="both"/>
      <w:outlineLvl w:val="3"/>
    </w:pPr>
    <w:rPr>
      <w:rFonts w:ascii="Verdana" w:eastAsia="Calibri" w:hAnsi="Verdana"/>
      <w:b/>
      <w:i/>
      <w:position w:val="0"/>
      <w:sz w:val="20"/>
      <w:lang w:eastAsia="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Normal"/>
    <w:uiPriority w:val="99"/>
    <w:rsid w:val="00935EA5"/>
    <w:pPr>
      <w:tabs>
        <w:tab w:val="left" w:pos="709"/>
      </w:tabs>
    </w:pPr>
    <w:rPr>
      <w:rFonts w:ascii="Tahoma" w:hAnsi="Tahoma"/>
      <w:position w:val="0"/>
      <w:sz w:val="24"/>
      <w:szCs w:val="24"/>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Normal"/>
    <w:uiPriority w:val="99"/>
    <w:rsid w:val="00935EA5"/>
    <w:pPr>
      <w:tabs>
        <w:tab w:val="left" w:pos="709"/>
      </w:tabs>
    </w:pPr>
    <w:rPr>
      <w:rFonts w:ascii="Tahoma" w:hAnsi="Tahoma"/>
      <w:position w:val="0"/>
      <w:sz w:val="24"/>
      <w:szCs w:val="24"/>
      <w:lang w:val="pl-PL" w:eastAsia="pl-PL"/>
    </w:rPr>
  </w:style>
  <w:style w:type="paragraph" w:customStyle="1" w:styleId="Tiret0">
    <w:name w:val="Tiret 0"/>
    <w:basedOn w:val="Normal"/>
    <w:uiPriority w:val="99"/>
    <w:rsid w:val="00935EA5"/>
    <w:pPr>
      <w:numPr>
        <w:numId w:val="13"/>
      </w:numPr>
      <w:spacing w:before="120" w:after="120"/>
      <w:jc w:val="both"/>
    </w:pPr>
    <w:rPr>
      <w:position w:val="0"/>
      <w:sz w:val="24"/>
      <w:szCs w:val="22"/>
      <w:lang w:eastAsia="bg-BG"/>
    </w:rPr>
  </w:style>
  <w:style w:type="paragraph" w:customStyle="1" w:styleId="Tiret1">
    <w:name w:val="Tiret 1"/>
    <w:basedOn w:val="Normal"/>
    <w:uiPriority w:val="99"/>
    <w:rsid w:val="00935EA5"/>
    <w:pPr>
      <w:numPr>
        <w:numId w:val="15"/>
      </w:numPr>
      <w:spacing w:before="120" w:after="120"/>
      <w:jc w:val="both"/>
    </w:pPr>
    <w:rPr>
      <w:position w:val="0"/>
      <w:sz w:val="24"/>
      <w:szCs w:val="22"/>
      <w:lang w:eastAsia="bg-BG"/>
    </w:rPr>
  </w:style>
  <w:style w:type="paragraph" w:customStyle="1" w:styleId="NumPar1">
    <w:name w:val="NumPar 1"/>
    <w:basedOn w:val="Normal"/>
    <w:next w:val="Normal"/>
    <w:uiPriority w:val="99"/>
    <w:rsid w:val="00935EA5"/>
    <w:pPr>
      <w:numPr>
        <w:numId w:val="17"/>
      </w:numPr>
      <w:spacing w:before="120" w:after="120"/>
      <w:jc w:val="both"/>
    </w:pPr>
    <w:rPr>
      <w:position w:val="0"/>
      <w:sz w:val="24"/>
      <w:szCs w:val="22"/>
      <w:lang w:eastAsia="bg-BG"/>
    </w:rPr>
  </w:style>
  <w:style w:type="paragraph" w:customStyle="1" w:styleId="NumPar2">
    <w:name w:val="NumPar 2"/>
    <w:basedOn w:val="Normal"/>
    <w:next w:val="Normal"/>
    <w:uiPriority w:val="99"/>
    <w:rsid w:val="00935EA5"/>
    <w:pPr>
      <w:numPr>
        <w:ilvl w:val="1"/>
        <w:numId w:val="17"/>
      </w:numPr>
      <w:spacing w:before="120" w:after="120"/>
      <w:jc w:val="both"/>
    </w:pPr>
    <w:rPr>
      <w:position w:val="0"/>
      <w:sz w:val="24"/>
      <w:szCs w:val="22"/>
      <w:lang w:eastAsia="bg-BG"/>
    </w:rPr>
  </w:style>
  <w:style w:type="paragraph" w:customStyle="1" w:styleId="NumPar3">
    <w:name w:val="NumPar 3"/>
    <w:basedOn w:val="Normal"/>
    <w:next w:val="Normal"/>
    <w:uiPriority w:val="99"/>
    <w:rsid w:val="00935EA5"/>
    <w:pPr>
      <w:numPr>
        <w:ilvl w:val="2"/>
        <w:numId w:val="17"/>
      </w:numPr>
      <w:spacing w:before="120" w:after="120"/>
      <w:jc w:val="both"/>
    </w:pPr>
    <w:rPr>
      <w:position w:val="0"/>
      <w:sz w:val="24"/>
      <w:szCs w:val="22"/>
      <w:lang w:eastAsia="bg-BG"/>
    </w:rPr>
  </w:style>
  <w:style w:type="paragraph" w:customStyle="1" w:styleId="NumPar4">
    <w:name w:val="NumPar 4"/>
    <w:basedOn w:val="Normal"/>
    <w:next w:val="Normal"/>
    <w:uiPriority w:val="99"/>
    <w:rsid w:val="00935EA5"/>
    <w:pPr>
      <w:numPr>
        <w:ilvl w:val="3"/>
        <w:numId w:val="17"/>
      </w:numPr>
      <w:spacing w:before="120" w:after="120"/>
      <w:jc w:val="both"/>
    </w:pPr>
    <w:rPr>
      <w:position w:val="0"/>
      <w:sz w:val="24"/>
      <w:szCs w:val="22"/>
      <w:lang w:eastAsia="bg-BG"/>
    </w:rPr>
  </w:style>
  <w:style w:type="character" w:customStyle="1" w:styleId="111">
    <w:name w:val="Основен текст (11)_"/>
    <w:link w:val="112"/>
    <w:uiPriority w:val="99"/>
    <w:locked/>
    <w:rsid w:val="00935EA5"/>
    <w:rPr>
      <w:rFonts w:ascii="Arial" w:hAnsi="Arial"/>
      <w:i/>
      <w:shd w:val="clear" w:color="auto" w:fill="FFFFFF"/>
    </w:rPr>
  </w:style>
  <w:style w:type="paragraph" w:customStyle="1" w:styleId="112">
    <w:name w:val="Основен текст (11)"/>
    <w:basedOn w:val="Normal"/>
    <w:link w:val="111"/>
    <w:uiPriority w:val="99"/>
    <w:rsid w:val="00935EA5"/>
    <w:pPr>
      <w:widowControl w:val="0"/>
      <w:shd w:val="clear" w:color="auto" w:fill="FFFFFF"/>
      <w:tabs>
        <w:tab w:val="left" w:pos="708"/>
      </w:tabs>
      <w:spacing w:after="60" w:line="284" w:lineRule="exact"/>
    </w:pPr>
    <w:rPr>
      <w:rFonts w:ascii="Arial" w:eastAsia="Calibri" w:hAnsi="Arial"/>
      <w:i/>
      <w:position w:val="0"/>
      <w:sz w:val="20"/>
      <w:lang w:eastAsia="bg-BG"/>
    </w:rPr>
  </w:style>
  <w:style w:type="character" w:customStyle="1" w:styleId="120">
    <w:name w:val="Основен текст (12)_"/>
    <w:link w:val="121"/>
    <w:uiPriority w:val="99"/>
    <w:locked/>
    <w:rsid w:val="00935EA5"/>
    <w:rPr>
      <w:rFonts w:ascii="Arial" w:hAnsi="Arial"/>
      <w:b/>
      <w:i/>
      <w:shd w:val="clear" w:color="auto" w:fill="FFFFFF"/>
    </w:rPr>
  </w:style>
  <w:style w:type="paragraph" w:customStyle="1" w:styleId="121">
    <w:name w:val="Основен текст (12)"/>
    <w:basedOn w:val="Normal"/>
    <w:link w:val="120"/>
    <w:uiPriority w:val="99"/>
    <w:rsid w:val="00935EA5"/>
    <w:pPr>
      <w:widowControl w:val="0"/>
      <w:shd w:val="clear" w:color="auto" w:fill="FFFFFF"/>
      <w:tabs>
        <w:tab w:val="left" w:pos="708"/>
      </w:tabs>
      <w:spacing w:before="60" w:line="400" w:lineRule="exact"/>
      <w:ind w:hanging="400"/>
    </w:pPr>
    <w:rPr>
      <w:rFonts w:ascii="Arial" w:eastAsia="Calibri" w:hAnsi="Arial"/>
      <w:b/>
      <w:i/>
      <w:position w:val="0"/>
      <w:sz w:val="20"/>
      <w:lang w:eastAsia="bg-BG"/>
    </w:rPr>
  </w:style>
  <w:style w:type="character" w:styleId="FootnoteReference">
    <w:name w:val="footnote reference"/>
    <w:aliases w:val="Footnote symbol,-E Fußnotenzeichen,Footnote Reference Superscript"/>
    <w:basedOn w:val="DefaultParagraphFont"/>
    <w:uiPriority w:val="99"/>
    <w:semiHidden/>
    <w:rsid w:val="00935EA5"/>
    <w:rPr>
      <w:rFonts w:ascii="Times New Roman" w:hAnsi="Times New Roman" w:cs="Times New Roman"/>
      <w:sz w:val="27"/>
      <w:vertAlign w:val="superscript"/>
      <w:lang w:val="en-US"/>
    </w:rPr>
  </w:style>
  <w:style w:type="character" w:customStyle="1" w:styleId="WW8Num1z0">
    <w:name w:val="WW8Num1z0"/>
    <w:uiPriority w:val="99"/>
    <w:rsid w:val="00935EA5"/>
    <w:rPr>
      <w:b/>
    </w:rPr>
  </w:style>
  <w:style w:type="character" w:customStyle="1" w:styleId="WW8Num1z1">
    <w:name w:val="WW8Num1z1"/>
    <w:uiPriority w:val="99"/>
    <w:rsid w:val="00935EA5"/>
  </w:style>
  <w:style w:type="character" w:customStyle="1" w:styleId="WW8Num1z2">
    <w:name w:val="WW8Num1z2"/>
    <w:uiPriority w:val="99"/>
    <w:rsid w:val="00935EA5"/>
  </w:style>
  <w:style w:type="character" w:customStyle="1" w:styleId="WW8Num1z3">
    <w:name w:val="WW8Num1z3"/>
    <w:uiPriority w:val="99"/>
    <w:rsid w:val="00935EA5"/>
  </w:style>
  <w:style w:type="character" w:customStyle="1" w:styleId="WW8Num1z4">
    <w:name w:val="WW8Num1z4"/>
    <w:uiPriority w:val="99"/>
    <w:rsid w:val="00935EA5"/>
  </w:style>
  <w:style w:type="character" w:customStyle="1" w:styleId="WW8Num1z5">
    <w:name w:val="WW8Num1z5"/>
    <w:uiPriority w:val="99"/>
    <w:rsid w:val="00935EA5"/>
  </w:style>
  <w:style w:type="character" w:customStyle="1" w:styleId="WW8Num1z6">
    <w:name w:val="WW8Num1z6"/>
    <w:uiPriority w:val="99"/>
    <w:rsid w:val="00935EA5"/>
  </w:style>
  <w:style w:type="character" w:customStyle="1" w:styleId="WW8Num1z7">
    <w:name w:val="WW8Num1z7"/>
    <w:uiPriority w:val="99"/>
    <w:rsid w:val="00935EA5"/>
  </w:style>
  <w:style w:type="character" w:customStyle="1" w:styleId="WW8Num1z8">
    <w:name w:val="WW8Num1z8"/>
    <w:uiPriority w:val="99"/>
    <w:rsid w:val="00935EA5"/>
  </w:style>
  <w:style w:type="character" w:customStyle="1" w:styleId="WW8Num2z0">
    <w:name w:val="WW8Num2z0"/>
    <w:uiPriority w:val="99"/>
    <w:rsid w:val="00935EA5"/>
    <w:rPr>
      <w:rFonts w:ascii="Symbol" w:hAnsi="Symbol"/>
    </w:rPr>
  </w:style>
  <w:style w:type="character" w:customStyle="1" w:styleId="WW8Num2z1">
    <w:name w:val="WW8Num2z1"/>
    <w:uiPriority w:val="99"/>
    <w:rsid w:val="00935EA5"/>
    <w:rPr>
      <w:rFonts w:ascii="Courier New" w:hAnsi="Courier New"/>
    </w:rPr>
  </w:style>
  <w:style w:type="character" w:customStyle="1" w:styleId="WW8Num2z2">
    <w:name w:val="WW8Num2z2"/>
    <w:uiPriority w:val="99"/>
    <w:rsid w:val="00935EA5"/>
    <w:rPr>
      <w:rFonts w:ascii="Wingdings" w:hAnsi="Wingdings"/>
    </w:rPr>
  </w:style>
  <w:style w:type="character" w:customStyle="1" w:styleId="WW8Num3z0">
    <w:name w:val="WW8Num3z0"/>
    <w:uiPriority w:val="99"/>
    <w:rsid w:val="00935EA5"/>
    <w:rPr>
      <w:rFonts w:ascii="Symbol" w:hAnsi="Symbol"/>
      <w:color w:val="000000"/>
      <w:sz w:val="24"/>
    </w:rPr>
  </w:style>
  <w:style w:type="character" w:customStyle="1" w:styleId="WW8Num3z1">
    <w:name w:val="WW8Num3z1"/>
    <w:uiPriority w:val="99"/>
    <w:rsid w:val="00935EA5"/>
    <w:rPr>
      <w:rFonts w:ascii="Courier New" w:hAnsi="Courier New"/>
    </w:rPr>
  </w:style>
  <w:style w:type="character" w:customStyle="1" w:styleId="WW8Num3z2">
    <w:name w:val="WW8Num3z2"/>
    <w:uiPriority w:val="99"/>
    <w:rsid w:val="00935EA5"/>
    <w:rPr>
      <w:rFonts w:ascii="Wingdings" w:hAnsi="Wingdings"/>
    </w:rPr>
  </w:style>
  <w:style w:type="character" w:customStyle="1" w:styleId="WW8Num4z0">
    <w:name w:val="WW8Num4z0"/>
    <w:uiPriority w:val="99"/>
    <w:rsid w:val="00935EA5"/>
  </w:style>
  <w:style w:type="character" w:customStyle="1" w:styleId="WW8Num4z1">
    <w:name w:val="WW8Num4z1"/>
    <w:uiPriority w:val="99"/>
    <w:rsid w:val="00935EA5"/>
  </w:style>
  <w:style w:type="character" w:customStyle="1" w:styleId="WW8Num4z2">
    <w:name w:val="WW8Num4z2"/>
    <w:uiPriority w:val="99"/>
    <w:rsid w:val="00935EA5"/>
  </w:style>
  <w:style w:type="character" w:customStyle="1" w:styleId="WW8Num4z3">
    <w:name w:val="WW8Num4z3"/>
    <w:uiPriority w:val="99"/>
    <w:rsid w:val="00935EA5"/>
  </w:style>
  <w:style w:type="character" w:customStyle="1" w:styleId="WW8Num4z4">
    <w:name w:val="WW8Num4z4"/>
    <w:uiPriority w:val="99"/>
    <w:rsid w:val="00935EA5"/>
  </w:style>
  <w:style w:type="character" w:customStyle="1" w:styleId="WW8Num4z5">
    <w:name w:val="WW8Num4z5"/>
    <w:uiPriority w:val="99"/>
    <w:rsid w:val="00935EA5"/>
  </w:style>
  <w:style w:type="character" w:customStyle="1" w:styleId="WW8Num4z6">
    <w:name w:val="WW8Num4z6"/>
    <w:uiPriority w:val="99"/>
    <w:rsid w:val="00935EA5"/>
  </w:style>
  <w:style w:type="character" w:customStyle="1" w:styleId="WW8Num4z7">
    <w:name w:val="WW8Num4z7"/>
    <w:uiPriority w:val="99"/>
    <w:rsid w:val="00935EA5"/>
  </w:style>
  <w:style w:type="character" w:customStyle="1" w:styleId="WW8Num4z8">
    <w:name w:val="WW8Num4z8"/>
    <w:uiPriority w:val="99"/>
    <w:rsid w:val="00935EA5"/>
  </w:style>
  <w:style w:type="character" w:customStyle="1" w:styleId="WW8Num5z0">
    <w:name w:val="WW8Num5z0"/>
    <w:uiPriority w:val="99"/>
    <w:rsid w:val="00935EA5"/>
    <w:rPr>
      <w:rFonts w:ascii="Times New Roman" w:hAnsi="Times New Roman"/>
      <w:color w:val="000000"/>
      <w:spacing w:val="-10"/>
      <w:w w:val="100"/>
      <w:position w:val="0"/>
      <w:sz w:val="24"/>
      <w:u w:val="none"/>
      <w:effect w:val="none"/>
      <w:vertAlign w:val="baseline"/>
      <w:lang w:val="bg-BG"/>
    </w:rPr>
  </w:style>
  <w:style w:type="character" w:customStyle="1" w:styleId="WW8Num5z1">
    <w:name w:val="WW8Num5z1"/>
    <w:uiPriority w:val="99"/>
    <w:rsid w:val="00935EA5"/>
  </w:style>
  <w:style w:type="character" w:customStyle="1" w:styleId="WW8Num5z2">
    <w:name w:val="WW8Num5z2"/>
    <w:uiPriority w:val="99"/>
    <w:rsid w:val="00935EA5"/>
  </w:style>
  <w:style w:type="character" w:customStyle="1" w:styleId="WW8Num5z3">
    <w:name w:val="WW8Num5z3"/>
    <w:uiPriority w:val="99"/>
    <w:rsid w:val="00935EA5"/>
  </w:style>
  <w:style w:type="character" w:customStyle="1" w:styleId="WW8Num5z4">
    <w:name w:val="WW8Num5z4"/>
    <w:uiPriority w:val="99"/>
    <w:rsid w:val="00935EA5"/>
  </w:style>
  <w:style w:type="character" w:customStyle="1" w:styleId="WW8Num5z5">
    <w:name w:val="WW8Num5z5"/>
    <w:uiPriority w:val="99"/>
    <w:rsid w:val="00935EA5"/>
  </w:style>
  <w:style w:type="character" w:customStyle="1" w:styleId="WW8Num5z6">
    <w:name w:val="WW8Num5z6"/>
    <w:uiPriority w:val="99"/>
    <w:rsid w:val="00935EA5"/>
  </w:style>
  <w:style w:type="character" w:customStyle="1" w:styleId="WW8Num5z7">
    <w:name w:val="WW8Num5z7"/>
    <w:uiPriority w:val="99"/>
    <w:rsid w:val="00935EA5"/>
  </w:style>
  <w:style w:type="character" w:customStyle="1" w:styleId="WW8Num5z8">
    <w:name w:val="WW8Num5z8"/>
    <w:uiPriority w:val="99"/>
    <w:rsid w:val="00935EA5"/>
  </w:style>
  <w:style w:type="character" w:customStyle="1" w:styleId="WW8Num6z0">
    <w:name w:val="WW8Num6z0"/>
    <w:uiPriority w:val="99"/>
    <w:rsid w:val="00935EA5"/>
  </w:style>
  <w:style w:type="character" w:customStyle="1" w:styleId="WW8Num6z1">
    <w:name w:val="WW8Num6z1"/>
    <w:uiPriority w:val="99"/>
    <w:rsid w:val="00935EA5"/>
  </w:style>
  <w:style w:type="character" w:customStyle="1" w:styleId="WW8Num6z2">
    <w:name w:val="WW8Num6z2"/>
    <w:uiPriority w:val="99"/>
    <w:rsid w:val="00935EA5"/>
  </w:style>
  <w:style w:type="character" w:customStyle="1" w:styleId="WW8Num6z3">
    <w:name w:val="WW8Num6z3"/>
    <w:uiPriority w:val="99"/>
    <w:rsid w:val="00935EA5"/>
  </w:style>
  <w:style w:type="character" w:customStyle="1" w:styleId="WW8Num6z4">
    <w:name w:val="WW8Num6z4"/>
    <w:uiPriority w:val="99"/>
    <w:rsid w:val="00935EA5"/>
  </w:style>
  <w:style w:type="character" w:customStyle="1" w:styleId="WW8Num6z5">
    <w:name w:val="WW8Num6z5"/>
    <w:uiPriority w:val="99"/>
    <w:rsid w:val="00935EA5"/>
  </w:style>
  <w:style w:type="character" w:customStyle="1" w:styleId="WW8Num6z6">
    <w:name w:val="WW8Num6z6"/>
    <w:uiPriority w:val="99"/>
    <w:rsid w:val="00935EA5"/>
  </w:style>
  <w:style w:type="character" w:customStyle="1" w:styleId="WW8Num6z7">
    <w:name w:val="WW8Num6z7"/>
    <w:uiPriority w:val="99"/>
    <w:rsid w:val="00935EA5"/>
  </w:style>
  <w:style w:type="character" w:customStyle="1" w:styleId="WW8Num6z8">
    <w:name w:val="WW8Num6z8"/>
    <w:uiPriority w:val="99"/>
    <w:rsid w:val="00935EA5"/>
  </w:style>
  <w:style w:type="character" w:customStyle="1" w:styleId="WW8Num7z0">
    <w:name w:val="WW8Num7z0"/>
    <w:uiPriority w:val="99"/>
    <w:rsid w:val="00935EA5"/>
    <w:rPr>
      <w:rFonts w:ascii="Times New Roman" w:hAnsi="Times New Roman"/>
    </w:rPr>
  </w:style>
  <w:style w:type="character" w:customStyle="1" w:styleId="WW8Num7z1">
    <w:name w:val="WW8Num7z1"/>
    <w:uiPriority w:val="99"/>
    <w:rsid w:val="00935EA5"/>
    <w:rPr>
      <w:rFonts w:ascii="Courier New" w:hAnsi="Courier New"/>
    </w:rPr>
  </w:style>
  <w:style w:type="character" w:customStyle="1" w:styleId="WW8Num7z2">
    <w:name w:val="WW8Num7z2"/>
    <w:uiPriority w:val="99"/>
    <w:rsid w:val="00935EA5"/>
    <w:rPr>
      <w:rFonts w:ascii="Wingdings" w:hAnsi="Wingdings"/>
    </w:rPr>
  </w:style>
  <w:style w:type="character" w:customStyle="1" w:styleId="WW8Num7z3">
    <w:name w:val="WW8Num7z3"/>
    <w:uiPriority w:val="99"/>
    <w:rsid w:val="00935EA5"/>
    <w:rPr>
      <w:rFonts w:ascii="Symbol" w:hAnsi="Symbol"/>
    </w:rPr>
  </w:style>
  <w:style w:type="character" w:customStyle="1" w:styleId="WW8Num8z0">
    <w:name w:val="WW8Num8z0"/>
    <w:uiPriority w:val="99"/>
    <w:rsid w:val="00935EA5"/>
    <w:rPr>
      <w:rFonts w:ascii="Symbol" w:hAnsi="Symbol"/>
    </w:rPr>
  </w:style>
  <w:style w:type="character" w:customStyle="1" w:styleId="WW8Num8z1">
    <w:name w:val="WW8Num8z1"/>
    <w:uiPriority w:val="99"/>
    <w:rsid w:val="00935EA5"/>
    <w:rPr>
      <w:rFonts w:ascii="Courier New" w:hAnsi="Courier New"/>
    </w:rPr>
  </w:style>
  <w:style w:type="character" w:customStyle="1" w:styleId="WW8Num8z2">
    <w:name w:val="WW8Num8z2"/>
    <w:uiPriority w:val="99"/>
    <w:rsid w:val="00935EA5"/>
    <w:rPr>
      <w:rFonts w:ascii="Wingdings" w:hAnsi="Wingdings"/>
    </w:rPr>
  </w:style>
  <w:style w:type="character" w:customStyle="1" w:styleId="WW8Num9z0">
    <w:name w:val="WW8Num9z0"/>
    <w:uiPriority w:val="99"/>
    <w:rsid w:val="00935EA5"/>
    <w:rPr>
      <w:rFonts w:ascii="Symbol" w:hAnsi="Symbol"/>
    </w:rPr>
  </w:style>
  <w:style w:type="character" w:customStyle="1" w:styleId="WW8Num9z1">
    <w:name w:val="WW8Num9z1"/>
    <w:uiPriority w:val="99"/>
    <w:rsid w:val="00935EA5"/>
    <w:rPr>
      <w:rFonts w:ascii="Courier New" w:hAnsi="Courier New"/>
    </w:rPr>
  </w:style>
  <w:style w:type="character" w:customStyle="1" w:styleId="WW8Num9z2">
    <w:name w:val="WW8Num9z2"/>
    <w:uiPriority w:val="99"/>
    <w:rsid w:val="00935EA5"/>
    <w:rPr>
      <w:rFonts w:ascii="Wingdings" w:hAnsi="Wingdings"/>
    </w:rPr>
  </w:style>
  <w:style w:type="character" w:customStyle="1" w:styleId="WW8Num10z0">
    <w:name w:val="WW8Num10z0"/>
    <w:uiPriority w:val="99"/>
    <w:rsid w:val="00935EA5"/>
    <w:rPr>
      <w:rFonts w:ascii="Symbol" w:hAnsi="Symbol"/>
    </w:rPr>
  </w:style>
  <w:style w:type="character" w:customStyle="1" w:styleId="WW8Num10z1">
    <w:name w:val="WW8Num10z1"/>
    <w:uiPriority w:val="99"/>
    <w:rsid w:val="00935EA5"/>
    <w:rPr>
      <w:rFonts w:ascii="Courier New" w:hAnsi="Courier New"/>
    </w:rPr>
  </w:style>
  <w:style w:type="character" w:customStyle="1" w:styleId="WW8Num10z2">
    <w:name w:val="WW8Num10z2"/>
    <w:uiPriority w:val="99"/>
    <w:rsid w:val="00935EA5"/>
    <w:rPr>
      <w:rFonts w:ascii="Wingdings" w:hAnsi="Wingdings"/>
    </w:rPr>
  </w:style>
  <w:style w:type="character" w:customStyle="1" w:styleId="WW8Num11z0">
    <w:name w:val="WW8Num11z0"/>
    <w:uiPriority w:val="99"/>
    <w:rsid w:val="00935EA5"/>
    <w:rPr>
      <w:rFonts w:ascii="Symbol" w:hAnsi="Symbol"/>
    </w:rPr>
  </w:style>
  <w:style w:type="character" w:customStyle="1" w:styleId="WW8Num11z1">
    <w:name w:val="WW8Num11z1"/>
    <w:uiPriority w:val="99"/>
    <w:rsid w:val="00935EA5"/>
    <w:rPr>
      <w:rFonts w:ascii="Courier New" w:hAnsi="Courier New"/>
    </w:rPr>
  </w:style>
  <w:style w:type="character" w:customStyle="1" w:styleId="WW8Num11z2">
    <w:name w:val="WW8Num11z2"/>
    <w:uiPriority w:val="99"/>
    <w:rsid w:val="00935EA5"/>
    <w:rPr>
      <w:rFonts w:ascii="Wingdings" w:hAnsi="Wingdings"/>
    </w:rPr>
  </w:style>
  <w:style w:type="character" w:customStyle="1" w:styleId="WW8Num12z0">
    <w:name w:val="WW8Num12z0"/>
    <w:uiPriority w:val="99"/>
    <w:rsid w:val="00935EA5"/>
    <w:rPr>
      <w:rFonts w:ascii="Symbol" w:hAnsi="Symbol"/>
    </w:rPr>
  </w:style>
  <w:style w:type="character" w:customStyle="1" w:styleId="WW8Num12z1">
    <w:name w:val="WW8Num12z1"/>
    <w:uiPriority w:val="99"/>
    <w:rsid w:val="00935EA5"/>
    <w:rPr>
      <w:rFonts w:ascii="Courier New" w:hAnsi="Courier New"/>
    </w:rPr>
  </w:style>
  <w:style w:type="character" w:customStyle="1" w:styleId="WW8Num12z2">
    <w:name w:val="WW8Num12z2"/>
    <w:uiPriority w:val="99"/>
    <w:rsid w:val="00935EA5"/>
    <w:rPr>
      <w:rFonts w:ascii="Wingdings" w:hAnsi="Wingdings"/>
    </w:rPr>
  </w:style>
  <w:style w:type="character" w:customStyle="1" w:styleId="WW8Num13z0">
    <w:name w:val="WW8Num13z0"/>
    <w:uiPriority w:val="99"/>
    <w:rsid w:val="00935EA5"/>
    <w:rPr>
      <w:rFonts w:ascii="Symbol" w:eastAsia="Batang" w:hAnsi="Symbol"/>
    </w:rPr>
  </w:style>
  <w:style w:type="character" w:customStyle="1" w:styleId="WW8Num13z1">
    <w:name w:val="WW8Num13z1"/>
    <w:uiPriority w:val="99"/>
    <w:rsid w:val="00935EA5"/>
    <w:rPr>
      <w:rFonts w:ascii="Courier New" w:hAnsi="Courier New"/>
    </w:rPr>
  </w:style>
  <w:style w:type="character" w:customStyle="1" w:styleId="WW8Num13z2">
    <w:name w:val="WW8Num13z2"/>
    <w:uiPriority w:val="99"/>
    <w:rsid w:val="00935EA5"/>
    <w:rPr>
      <w:rFonts w:ascii="Wingdings" w:hAnsi="Wingdings"/>
    </w:rPr>
  </w:style>
  <w:style w:type="character" w:customStyle="1" w:styleId="WW8Num14z0">
    <w:name w:val="WW8Num14z0"/>
    <w:uiPriority w:val="99"/>
    <w:rsid w:val="00935EA5"/>
    <w:rPr>
      <w:rFonts w:ascii="Wingdings" w:hAnsi="Wingdings"/>
      <w:color w:val="000000"/>
    </w:rPr>
  </w:style>
  <w:style w:type="character" w:customStyle="1" w:styleId="WW8Num14z1">
    <w:name w:val="WW8Num14z1"/>
    <w:uiPriority w:val="99"/>
    <w:rsid w:val="00935EA5"/>
    <w:rPr>
      <w:rFonts w:ascii="Courier New" w:hAnsi="Courier New"/>
    </w:rPr>
  </w:style>
  <w:style w:type="character" w:customStyle="1" w:styleId="WW8Num14z3">
    <w:name w:val="WW8Num14z3"/>
    <w:uiPriority w:val="99"/>
    <w:rsid w:val="00935EA5"/>
    <w:rPr>
      <w:rFonts w:ascii="Symbol" w:hAnsi="Symbol"/>
    </w:rPr>
  </w:style>
  <w:style w:type="character" w:customStyle="1" w:styleId="WW8Num15z0">
    <w:name w:val="WW8Num15z0"/>
    <w:uiPriority w:val="99"/>
    <w:rsid w:val="00935EA5"/>
    <w:rPr>
      <w:rFonts w:ascii="Wingdings" w:hAnsi="Wingdings"/>
    </w:rPr>
  </w:style>
  <w:style w:type="character" w:customStyle="1" w:styleId="WW8Num15z1">
    <w:name w:val="WW8Num15z1"/>
    <w:uiPriority w:val="99"/>
    <w:rsid w:val="00935EA5"/>
    <w:rPr>
      <w:rFonts w:ascii="Courier New" w:hAnsi="Courier New"/>
    </w:rPr>
  </w:style>
  <w:style w:type="character" w:customStyle="1" w:styleId="WW8Num15z3">
    <w:name w:val="WW8Num15z3"/>
    <w:uiPriority w:val="99"/>
    <w:rsid w:val="00935EA5"/>
    <w:rPr>
      <w:rFonts w:ascii="Symbol" w:hAnsi="Symbol"/>
    </w:rPr>
  </w:style>
  <w:style w:type="character" w:customStyle="1" w:styleId="WW8Num16z0">
    <w:name w:val="WW8Num16z0"/>
    <w:uiPriority w:val="99"/>
    <w:rsid w:val="00935EA5"/>
  </w:style>
  <w:style w:type="character" w:customStyle="1" w:styleId="WW8Num16z1">
    <w:name w:val="WW8Num16z1"/>
    <w:uiPriority w:val="99"/>
    <w:rsid w:val="00935EA5"/>
  </w:style>
  <w:style w:type="character" w:customStyle="1" w:styleId="WW8Num16z2">
    <w:name w:val="WW8Num16z2"/>
    <w:uiPriority w:val="99"/>
    <w:rsid w:val="00935EA5"/>
  </w:style>
  <w:style w:type="character" w:customStyle="1" w:styleId="WW8Num16z3">
    <w:name w:val="WW8Num16z3"/>
    <w:uiPriority w:val="99"/>
    <w:rsid w:val="00935EA5"/>
  </w:style>
  <w:style w:type="character" w:customStyle="1" w:styleId="WW8Num16z4">
    <w:name w:val="WW8Num16z4"/>
    <w:uiPriority w:val="99"/>
    <w:rsid w:val="00935EA5"/>
  </w:style>
  <w:style w:type="character" w:customStyle="1" w:styleId="WW8Num16z5">
    <w:name w:val="WW8Num16z5"/>
    <w:uiPriority w:val="99"/>
    <w:rsid w:val="00935EA5"/>
  </w:style>
  <w:style w:type="character" w:customStyle="1" w:styleId="WW8Num16z6">
    <w:name w:val="WW8Num16z6"/>
    <w:uiPriority w:val="99"/>
    <w:rsid w:val="00935EA5"/>
  </w:style>
  <w:style w:type="character" w:customStyle="1" w:styleId="WW8Num16z7">
    <w:name w:val="WW8Num16z7"/>
    <w:uiPriority w:val="99"/>
    <w:rsid w:val="00935EA5"/>
  </w:style>
  <w:style w:type="character" w:customStyle="1" w:styleId="WW8Num16z8">
    <w:name w:val="WW8Num16z8"/>
    <w:uiPriority w:val="99"/>
    <w:rsid w:val="00935EA5"/>
  </w:style>
  <w:style w:type="character" w:customStyle="1" w:styleId="WW8Num17z0">
    <w:name w:val="WW8Num17z0"/>
    <w:uiPriority w:val="99"/>
    <w:rsid w:val="00935EA5"/>
  </w:style>
  <w:style w:type="character" w:customStyle="1" w:styleId="WW8Num17z1">
    <w:name w:val="WW8Num17z1"/>
    <w:uiPriority w:val="99"/>
    <w:rsid w:val="00935EA5"/>
  </w:style>
  <w:style w:type="character" w:customStyle="1" w:styleId="WW8Num17z2">
    <w:name w:val="WW8Num17z2"/>
    <w:uiPriority w:val="99"/>
    <w:rsid w:val="00935EA5"/>
  </w:style>
  <w:style w:type="character" w:customStyle="1" w:styleId="WW8Num17z3">
    <w:name w:val="WW8Num17z3"/>
    <w:uiPriority w:val="99"/>
    <w:rsid w:val="00935EA5"/>
  </w:style>
  <w:style w:type="character" w:customStyle="1" w:styleId="WW8Num17z4">
    <w:name w:val="WW8Num17z4"/>
    <w:uiPriority w:val="99"/>
    <w:rsid w:val="00935EA5"/>
  </w:style>
  <w:style w:type="character" w:customStyle="1" w:styleId="WW8Num17z5">
    <w:name w:val="WW8Num17z5"/>
    <w:uiPriority w:val="99"/>
    <w:rsid w:val="00935EA5"/>
  </w:style>
  <w:style w:type="character" w:customStyle="1" w:styleId="WW8Num17z6">
    <w:name w:val="WW8Num17z6"/>
    <w:uiPriority w:val="99"/>
    <w:rsid w:val="00935EA5"/>
  </w:style>
  <w:style w:type="character" w:customStyle="1" w:styleId="WW8Num17z7">
    <w:name w:val="WW8Num17z7"/>
    <w:uiPriority w:val="99"/>
    <w:rsid w:val="00935EA5"/>
  </w:style>
  <w:style w:type="character" w:customStyle="1" w:styleId="WW8Num17z8">
    <w:name w:val="WW8Num17z8"/>
    <w:uiPriority w:val="99"/>
    <w:rsid w:val="00935EA5"/>
  </w:style>
  <w:style w:type="character" w:customStyle="1" w:styleId="Heading3Char1">
    <w:name w:val="Heading 3 Char1"/>
    <w:uiPriority w:val="99"/>
    <w:rsid w:val="00935EA5"/>
    <w:rPr>
      <w:rFonts w:ascii="Arial" w:hAnsi="Arial"/>
      <w:b/>
      <w:sz w:val="26"/>
      <w:lang w:val="en-AU"/>
    </w:rPr>
  </w:style>
  <w:style w:type="character" w:customStyle="1" w:styleId="1d">
    <w:name w:val="Номер на страница1"/>
    <w:basedOn w:val="DefaultParagraphFont"/>
    <w:uiPriority w:val="99"/>
    <w:rsid w:val="00935EA5"/>
    <w:rPr>
      <w:rFonts w:ascii="Times New Roman" w:hAnsi="Times New Roman" w:cs="Times New Roman"/>
    </w:rPr>
  </w:style>
  <w:style w:type="character" w:customStyle="1" w:styleId="FontStyle23">
    <w:name w:val="Font Style23"/>
    <w:uiPriority w:val="99"/>
    <w:rsid w:val="00935EA5"/>
    <w:rPr>
      <w:rFonts w:ascii="Times New Roman" w:hAnsi="Times New Roman"/>
      <w:sz w:val="24"/>
    </w:rPr>
  </w:style>
  <w:style w:type="character" w:customStyle="1" w:styleId="FontStyle16">
    <w:name w:val="Font Style16"/>
    <w:uiPriority w:val="99"/>
    <w:rsid w:val="00935EA5"/>
    <w:rPr>
      <w:rFonts w:ascii="Times New Roman" w:hAnsi="Times New Roman"/>
      <w:i/>
      <w:sz w:val="24"/>
    </w:rPr>
  </w:style>
  <w:style w:type="character" w:customStyle="1" w:styleId="FontStyle19">
    <w:name w:val="Font Style19"/>
    <w:uiPriority w:val="99"/>
    <w:rsid w:val="00935EA5"/>
    <w:rPr>
      <w:rFonts w:ascii="Times New Roman" w:hAnsi="Times New Roman"/>
      <w:sz w:val="24"/>
    </w:rPr>
  </w:style>
  <w:style w:type="character" w:customStyle="1" w:styleId="1e">
    <w:name w:val="Препратка към бележка под линия1"/>
    <w:uiPriority w:val="99"/>
    <w:rsid w:val="00935EA5"/>
    <w:rPr>
      <w:vertAlign w:val="superscript"/>
    </w:rPr>
  </w:style>
  <w:style w:type="character" w:customStyle="1" w:styleId="1f">
    <w:name w:val="Препратка към коментар1"/>
    <w:uiPriority w:val="99"/>
    <w:rsid w:val="00935EA5"/>
    <w:rPr>
      <w:sz w:val="16"/>
    </w:rPr>
  </w:style>
  <w:style w:type="character" w:customStyle="1" w:styleId="samedocreference1">
    <w:name w:val="samedocreference1"/>
    <w:uiPriority w:val="99"/>
    <w:rsid w:val="00935EA5"/>
    <w:rPr>
      <w:color w:val="8B0000"/>
      <w:u w:val="single"/>
    </w:rPr>
  </w:style>
  <w:style w:type="character" w:customStyle="1" w:styleId="FontStyle12">
    <w:name w:val="Font Style12"/>
    <w:uiPriority w:val="99"/>
    <w:rsid w:val="00935EA5"/>
    <w:rPr>
      <w:rFonts w:ascii="Times New Roman" w:hAnsi="Times New Roman"/>
      <w:sz w:val="22"/>
    </w:rPr>
  </w:style>
  <w:style w:type="character" w:customStyle="1" w:styleId="CharChar18">
    <w:name w:val="Char Char18"/>
    <w:uiPriority w:val="99"/>
    <w:rsid w:val="00935EA5"/>
    <w:rPr>
      <w:rFonts w:ascii="Cambria" w:hAnsi="Cambria"/>
      <w:b/>
      <w:kern w:val="2"/>
      <w:sz w:val="32"/>
      <w:lang w:val="bg-BG" w:eastAsia="ar-SA" w:bidi="ar-SA"/>
    </w:rPr>
  </w:style>
  <w:style w:type="character" w:customStyle="1" w:styleId="Heading3CharCharChar">
    <w:name w:val="Heading 3 Char Char Char"/>
    <w:uiPriority w:val="99"/>
    <w:rsid w:val="00935EA5"/>
    <w:rPr>
      <w:i/>
      <w:sz w:val="24"/>
      <w:lang w:val="en-GB" w:eastAsia="ar-SA" w:bidi="ar-SA"/>
    </w:rPr>
  </w:style>
  <w:style w:type="character" w:customStyle="1" w:styleId="blockstyleCharChar">
    <w:name w:val="block style Char Char"/>
    <w:uiPriority w:val="99"/>
    <w:rsid w:val="00935EA5"/>
    <w:rPr>
      <w:sz w:val="24"/>
      <w:lang w:val="bg-BG" w:eastAsia="ar-SA" w:bidi="ar-SA"/>
    </w:rPr>
  </w:style>
  <w:style w:type="character" w:customStyle="1" w:styleId="alcapt1">
    <w:name w:val="al_capt1"/>
    <w:uiPriority w:val="99"/>
    <w:rsid w:val="00935EA5"/>
    <w:rPr>
      <w:i/>
    </w:rPr>
  </w:style>
  <w:style w:type="character" w:customStyle="1" w:styleId="190">
    <w:name w:val="Знак Знак19"/>
    <w:uiPriority w:val="99"/>
    <w:rsid w:val="00935EA5"/>
    <w:rPr>
      <w:rFonts w:ascii="Arial" w:hAnsi="Arial"/>
      <w:b/>
      <w:kern w:val="2"/>
      <w:sz w:val="32"/>
      <w:lang w:val="en-GB" w:eastAsia="ar-SA" w:bidi="ar-SA"/>
    </w:rPr>
  </w:style>
  <w:style w:type="character" w:customStyle="1" w:styleId="FontStyle14">
    <w:name w:val="Font Style14"/>
    <w:uiPriority w:val="99"/>
    <w:rsid w:val="00935EA5"/>
    <w:rPr>
      <w:rFonts w:ascii="Times New Roman" w:hAnsi="Times New Roman"/>
      <w:sz w:val="28"/>
    </w:rPr>
  </w:style>
  <w:style w:type="character" w:customStyle="1" w:styleId="32">
    <w:name w:val="Основен текст (3)_"/>
    <w:uiPriority w:val="99"/>
    <w:rsid w:val="00935EA5"/>
    <w:rPr>
      <w:rFonts w:ascii="Arial Narrow" w:hAnsi="Arial Narrow"/>
      <w:sz w:val="19"/>
    </w:rPr>
  </w:style>
  <w:style w:type="character" w:customStyle="1" w:styleId="1f0">
    <w:name w:val="Заглавие #1_"/>
    <w:uiPriority w:val="99"/>
    <w:rsid w:val="00935EA5"/>
    <w:rPr>
      <w:rFonts w:ascii="Arial Narrow" w:hAnsi="Arial Narrow"/>
      <w:sz w:val="23"/>
    </w:rPr>
  </w:style>
  <w:style w:type="character" w:customStyle="1" w:styleId="50">
    <w:name w:val="Основен текст (5)_"/>
    <w:uiPriority w:val="99"/>
    <w:rsid w:val="00935EA5"/>
    <w:rPr>
      <w:rFonts w:ascii="Arial Narrow" w:hAnsi="Arial Narrow"/>
      <w:sz w:val="23"/>
    </w:rPr>
  </w:style>
  <w:style w:type="character" w:customStyle="1" w:styleId="27">
    <w:name w:val="Заглавие на изображение (2)_"/>
    <w:uiPriority w:val="99"/>
    <w:rsid w:val="00935EA5"/>
    <w:rPr>
      <w:rFonts w:ascii="Arial Narrow" w:hAnsi="Arial Narrow"/>
      <w:sz w:val="19"/>
    </w:rPr>
  </w:style>
  <w:style w:type="character" w:customStyle="1" w:styleId="33">
    <w:name w:val="Заглавие на изображение (3)_"/>
    <w:uiPriority w:val="99"/>
    <w:rsid w:val="00935EA5"/>
    <w:rPr>
      <w:rFonts w:ascii="Arial Narrow" w:hAnsi="Arial Narrow"/>
      <w:sz w:val="19"/>
    </w:rPr>
  </w:style>
  <w:style w:type="character" w:customStyle="1" w:styleId="34">
    <w:name w:val="Заглавие #3_"/>
    <w:uiPriority w:val="99"/>
    <w:rsid w:val="00935EA5"/>
    <w:rPr>
      <w:rFonts w:ascii="Arial Narrow" w:hAnsi="Arial Narrow"/>
      <w:sz w:val="21"/>
    </w:rPr>
  </w:style>
  <w:style w:type="character" w:customStyle="1" w:styleId="90">
    <w:name w:val="Основен текст (9)_"/>
    <w:uiPriority w:val="99"/>
    <w:rsid w:val="00935EA5"/>
    <w:rPr>
      <w:rFonts w:ascii="Arial Narrow" w:hAnsi="Arial Narrow"/>
      <w:sz w:val="21"/>
    </w:rPr>
  </w:style>
  <w:style w:type="character" w:customStyle="1" w:styleId="101">
    <w:name w:val="Основен текст (10)_"/>
    <w:uiPriority w:val="99"/>
    <w:rsid w:val="00935EA5"/>
    <w:rPr>
      <w:rFonts w:ascii="Arial Narrow" w:hAnsi="Arial Narrow"/>
      <w:sz w:val="21"/>
    </w:rPr>
  </w:style>
  <w:style w:type="character" w:customStyle="1" w:styleId="CharChar20">
    <w:name w:val="Char Char20"/>
    <w:uiPriority w:val="99"/>
    <w:rsid w:val="00935EA5"/>
    <w:rPr>
      <w:rFonts w:ascii="Arial" w:hAnsi="Arial"/>
      <w:b/>
      <w:kern w:val="2"/>
      <w:sz w:val="32"/>
      <w:lang w:val="en-GB" w:eastAsia="ar-SA" w:bidi="ar-SA"/>
    </w:rPr>
  </w:style>
  <w:style w:type="character" w:customStyle="1" w:styleId="CharChar19">
    <w:name w:val="Char Char19"/>
    <w:uiPriority w:val="99"/>
    <w:rsid w:val="00935EA5"/>
    <w:rPr>
      <w:sz w:val="24"/>
      <w:lang w:val="en-GB" w:eastAsia="ar-SA" w:bidi="ar-SA"/>
    </w:rPr>
  </w:style>
  <w:style w:type="character" w:customStyle="1" w:styleId="historyitemselected1">
    <w:name w:val="historyitemselected1"/>
    <w:uiPriority w:val="99"/>
    <w:rsid w:val="00935EA5"/>
    <w:rPr>
      <w:b/>
      <w:color w:val="0086C6"/>
    </w:rPr>
  </w:style>
  <w:style w:type="character" w:customStyle="1" w:styleId="FontStyle25">
    <w:name w:val="Font Style25"/>
    <w:uiPriority w:val="99"/>
    <w:rsid w:val="00935EA5"/>
    <w:rPr>
      <w:rFonts w:ascii="Times New Roman" w:hAnsi="Times New Roman"/>
      <w:sz w:val="20"/>
    </w:rPr>
  </w:style>
  <w:style w:type="character" w:customStyle="1" w:styleId="FontStyle26">
    <w:name w:val="Font Style26"/>
    <w:uiPriority w:val="99"/>
    <w:rsid w:val="00935EA5"/>
    <w:rPr>
      <w:rFonts w:ascii="Times New Roman" w:hAnsi="Times New Roman"/>
      <w:b/>
      <w:sz w:val="20"/>
    </w:rPr>
  </w:style>
  <w:style w:type="character" w:customStyle="1" w:styleId="ListLabel1">
    <w:name w:val="ListLabel 1"/>
    <w:uiPriority w:val="99"/>
    <w:rsid w:val="00935EA5"/>
  </w:style>
  <w:style w:type="character" w:customStyle="1" w:styleId="ListLabel2">
    <w:name w:val="ListLabel 2"/>
    <w:uiPriority w:val="99"/>
    <w:rsid w:val="00935EA5"/>
    <w:rPr>
      <w:b/>
      <w:color w:val="00000A"/>
      <w:sz w:val="24"/>
      <w:lang w:val="bg-BG"/>
    </w:rPr>
  </w:style>
  <w:style w:type="character" w:customStyle="1" w:styleId="ListLabel3">
    <w:name w:val="ListLabel 3"/>
    <w:uiPriority w:val="99"/>
    <w:rsid w:val="00935EA5"/>
    <w:rPr>
      <w:b/>
    </w:rPr>
  </w:style>
  <w:style w:type="character" w:customStyle="1" w:styleId="ListLabel4">
    <w:name w:val="ListLabel 4"/>
    <w:uiPriority w:val="99"/>
    <w:rsid w:val="00935EA5"/>
  </w:style>
  <w:style w:type="character" w:customStyle="1" w:styleId="ListLabel5">
    <w:name w:val="ListLabel 5"/>
    <w:uiPriority w:val="99"/>
    <w:rsid w:val="00935EA5"/>
    <w:rPr>
      <w:rFonts w:ascii="Times New Roman" w:hAnsi="Times New Roman"/>
    </w:rPr>
  </w:style>
  <w:style w:type="character" w:customStyle="1" w:styleId="ListLabel6">
    <w:name w:val="ListLabel 6"/>
    <w:uiPriority w:val="99"/>
    <w:rsid w:val="00935EA5"/>
  </w:style>
  <w:style w:type="character" w:customStyle="1" w:styleId="ListLabel7">
    <w:name w:val="ListLabel 7"/>
    <w:uiPriority w:val="99"/>
    <w:rsid w:val="00935EA5"/>
    <w:rPr>
      <w:rFonts w:ascii="Times New Roman" w:hAnsi="Times New Roman"/>
      <w:color w:val="000000"/>
      <w:spacing w:val="-10"/>
      <w:w w:val="100"/>
      <w:position w:val="0"/>
      <w:sz w:val="24"/>
      <w:u w:val="none"/>
      <w:effect w:val="none"/>
      <w:vertAlign w:val="baseline"/>
      <w:lang w:val="bg-BG"/>
    </w:rPr>
  </w:style>
  <w:style w:type="character" w:customStyle="1" w:styleId="ListLabel8">
    <w:name w:val="ListLabel 8"/>
    <w:uiPriority w:val="99"/>
    <w:rsid w:val="00935EA5"/>
  </w:style>
  <w:style w:type="character" w:customStyle="1" w:styleId="Bodytext29pt">
    <w:name w:val="Body text (2) + 9 pt"/>
    <w:aliases w:val="Not Italic"/>
    <w:uiPriority w:val="99"/>
    <w:rsid w:val="00935EA5"/>
    <w:rPr>
      <w:rFonts w:ascii="Verdana" w:hAnsi="Verdana"/>
      <w:i/>
      <w:color w:val="000000"/>
      <w:spacing w:val="0"/>
      <w:w w:val="100"/>
      <w:position w:val="0"/>
      <w:sz w:val="11"/>
      <w:shd w:val="clear" w:color="auto" w:fill="FFFFFF"/>
      <w:lang w:val="bg-BG" w:eastAsia="bg-BG"/>
    </w:rPr>
  </w:style>
  <w:style w:type="character" w:customStyle="1" w:styleId="Bodytext2Bold">
    <w:name w:val="Body text (2) + Bold"/>
    <w:uiPriority w:val="99"/>
    <w:rsid w:val="00935EA5"/>
    <w:rPr>
      <w:rFonts w:ascii="Verdana" w:hAnsi="Verdana"/>
      <w:b/>
      <w:i/>
      <w:color w:val="000000"/>
      <w:spacing w:val="0"/>
      <w:w w:val="100"/>
      <w:position w:val="0"/>
      <w:sz w:val="20"/>
      <w:shd w:val="clear" w:color="auto" w:fill="FFFFFF"/>
      <w:lang w:val="bg-BG" w:eastAsia="bg-BG"/>
    </w:rPr>
  </w:style>
  <w:style w:type="character" w:customStyle="1" w:styleId="FontStyle17">
    <w:name w:val="Font Style17"/>
    <w:uiPriority w:val="99"/>
    <w:rsid w:val="00935EA5"/>
    <w:rPr>
      <w:rFonts w:ascii="Times New Roman" w:hAnsi="Times New Roman"/>
      <w:i/>
      <w:sz w:val="16"/>
    </w:rPr>
  </w:style>
  <w:style w:type="character" w:customStyle="1" w:styleId="DeltaViewInsertion">
    <w:name w:val="DeltaView Insertion"/>
    <w:uiPriority w:val="99"/>
    <w:rsid w:val="00935EA5"/>
    <w:rPr>
      <w:b/>
      <w:i/>
      <w:spacing w:val="0"/>
      <w:lang w:val="bg-BG" w:eastAsia="bg-BG"/>
    </w:rPr>
  </w:style>
  <w:style w:type="character" w:customStyle="1" w:styleId="newdocreference1">
    <w:name w:val="newdocreference1"/>
    <w:uiPriority w:val="99"/>
    <w:rsid w:val="00935EA5"/>
    <w:rPr>
      <w:color w:val="0000FF"/>
      <w:u w:val="single"/>
    </w:rPr>
  </w:style>
  <w:style w:type="character" w:customStyle="1" w:styleId="inputvalue">
    <w:name w:val="input_value"/>
    <w:uiPriority w:val="99"/>
    <w:rsid w:val="00935EA5"/>
  </w:style>
  <w:style w:type="character" w:customStyle="1" w:styleId="apple-converted-space">
    <w:name w:val="apple-converted-space"/>
    <w:uiPriority w:val="99"/>
    <w:rsid w:val="00935EA5"/>
  </w:style>
  <w:style w:type="character" w:customStyle="1" w:styleId="greenlight">
    <w:name w:val="greenlight"/>
    <w:uiPriority w:val="99"/>
    <w:rsid w:val="00935EA5"/>
  </w:style>
  <w:style w:type="character" w:customStyle="1" w:styleId="2Exact">
    <w:name w:val="Основен текст (2) Exact"/>
    <w:uiPriority w:val="99"/>
    <w:rsid w:val="00935EA5"/>
    <w:rPr>
      <w:rFonts w:ascii="Times New Roman" w:hAnsi="Times New Roman"/>
      <w:u w:val="none"/>
      <w:effect w:val="none"/>
    </w:rPr>
  </w:style>
  <w:style w:type="character" w:customStyle="1" w:styleId="7">
    <w:name w:val="Заглавие #7"/>
    <w:uiPriority w:val="99"/>
    <w:rsid w:val="00935EA5"/>
    <w:rPr>
      <w:rFonts w:ascii="Arial" w:hAnsi="Arial"/>
      <w:b/>
      <w:color w:val="000000"/>
      <w:spacing w:val="0"/>
      <w:w w:val="100"/>
      <w:position w:val="0"/>
      <w:sz w:val="22"/>
      <w:u w:val="single"/>
      <w:lang w:val="bg-BG" w:eastAsia="bg-BG"/>
    </w:rPr>
  </w:style>
  <w:style w:type="character" w:customStyle="1" w:styleId="113">
    <w:name w:val="Основен текст (11) + Не е курсив"/>
    <w:uiPriority w:val="99"/>
    <w:rsid w:val="00935EA5"/>
    <w:rPr>
      <w:rFonts w:ascii="Arial" w:hAnsi="Arial"/>
      <w:i/>
      <w:color w:val="000000"/>
      <w:spacing w:val="0"/>
      <w:w w:val="100"/>
      <w:position w:val="0"/>
      <w:sz w:val="22"/>
      <w:u w:val="none"/>
      <w:effect w:val="none"/>
      <w:lang w:val="bg-BG" w:eastAsia="bg-BG"/>
    </w:rPr>
  </w:style>
  <w:style w:type="character" w:customStyle="1" w:styleId="70">
    <w:name w:val="Заглавие #7_"/>
    <w:uiPriority w:val="99"/>
    <w:locked/>
    <w:rsid w:val="00935EA5"/>
    <w:rPr>
      <w:rFonts w:ascii="Arial" w:hAnsi="Arial"/>
      <w:b/>
      <w:sz w:val="22"/>
      <w:shd w:val="clear" w:color="auto" w:fill="FFFFFF"/>
    </w:rPr>
  </w:style>
  <w:style w:type="character" w:customStyle="1" w:styleId="125">
    <w:name w:val="Основен текст (12) + 5"/>
    <w:aliases w:val="5 pt,Не е удебелен,Не е курсив"/>
    <w:uiPriority w:val="99"/>
    <w:rsid w:val="00935EA5"/>
    <w:rPr>
      <w:rFonts w:ascii="Arial" w:hAnsi="Arial"/>
      <w:b/>
      <w:i/>
      <w:color w:val="000000"/>
      <w:spacing w:val="0"/>
      <w:w w:val="100"/>
      <w:position w:val="0"/>
      <w:sz w:val="11"/>
      <w:u w:val="none"/>
      <w:effect w:val="none"/>
      <w:lang w:val="bg-BG" w:eastAsia="bg-BG"/>
    </w:rPr>
  </w:style>
  <w:style w:type="character" w:customStyle="1" w:styleId="FontStyle22">
    <w:name w:val="Font Style22"/>
    <w:uiPriority w:val="99"/>
    <w:rsid w:val="00935EA5"/>
    <w:rPr>
      <w:rFonts w:ascii="Times New Roman" w:hAnsi="Times New Roman"/>
      <w:sz w:val="22"/>
    </w:rPr>
  </w:style>
  <w:style w:type="character" w:customStyle="1" w:styleId="1f1">
    <w:name w:val="Заглавие Знак1"/>
    <w:basedOn w:val="DefaultParagraphFont"/>
    <w:uiPriority w:val="99"/>
    <w:rsid w:val="00935EA5"/>
    <w:rPr>
      <w:rFonts w:ascii="Calibri Light" w:hAnsi="Calibri Light" w:cs="Times New Roman"/>
      <w:spacing w:val="-10"/>
      <w:kern w:val="28"/>
      <w:sz w:val="56"/>
      <w:szCs w:val="56"/>
      <w:lang w:eastAsia="ar-SA" w:bidi="ar-SA"/>
    </w:rPr>
  </w:style>
  <w:style w:type="table" w:styleId="TableGrid">
    <w:name w:val="Table Grid"/>
    <w:basedOn w:val="TableNormal"/>
    <w:uiPriority w:val="99"/>
    <w:rsid w:val="00935EA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935EA5"/>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935EA5"/>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935EA5"/>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uiPriority w:val="99"/>
    <w:rsid w:val="00935EA5"/>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uiPriority w:val="99"/>
    <w:rsid w:val="00935EA5"/>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1859628">
      <w:marLeft w:val="0"/>
      <w:marRight w:val="0"/>
      <w:marTop w:val="0"/>
      <w:marBottom w:val="0"/>
      <w:divBdr>
        <w:top w:val="none" w:sz="0" w:space="0" w:color="auto"/>
        <w:left w:val="none" w:sz="0" w:space="0" w:color="auto"/>
        <w:bottom w:val="none" w:sz="0" w:space="0" w:color="auto"/>
        <w:right w:val="none" w:sz="0" w:space="0" w:color="auto"/>
      </w:divBdr>
    </w:div>
    <w:div w:id="1721859629">
      <w:marLeft w:val="0"/>
      <w:marRight w:val="0"/>
      <w:marTop w:val="0"/>
      <w:marBottom w:val="0"/>
      <w:divBdr>
        <w:top w:val="none" w:sz="0" w:space="0" w:color="auto"/>
        <w:left w:val="none" w:sz="0" w:space="0" w:color="auto"/>
        <w:bottom w:val="none" w:sz="0" w:space="0" w:color="auto"/>
        <w:right w:val="none" w:sz="0" w:space="0" w:color="auto"/>
      </w:divBdr>
    </w:div>
    <w:div w:id="1721859630">
      <w:marLeft w:val="0"/>
      <w:marRight w:val="0"/>
      <w:marTop w:val="0"/>
      <w:marBottom w:val="0"/>
      <w:divBdr>
        <w:top w:val="none" w:sz="0" w:space="0" w:color="auto"/>
        <w:left w:val="none" w:sz="0" w:space="0" w:color="auto"/>
        <w:bottom w:val="none" w:sz="0" w:space="0" w:color="auto"/>
        <w:right w:val="none" w:sz="0" w:space="0" w:color="auto"/>
      </w:divBdr>
    </w:div>
    <w:div w:id="1721859631">
      <w:marLeft w:val="0"/>
      <w:marRight w:val="0"/>
      <w:marTop w:val="0"/>
      <w:marBottom w:val="0"/>
      <w:divBdr>
        <w:top w:val="none" w:sz="0" w:space="0" w:color="auto"/>
        <w:left w:val="none" w:sz="0" w:space="0" w:color="auto"/>
        <w:bottom w:val="none" w:sz="0" w:space="0" w:color="auto"/>
        <w:right w:val="none" w:sz="0" w:space="0" w:color="auto"/>
      </w:divBdr>
    </w:div>
    <w:div w:id="1721859632">
      <w:marLeft w:val="0"/>
      <w:marRight w:val="0"/>
      <w:marTop w:val="0"/>
      <w:marBottom w:val="0"/>
      <w:divBdr>
        <w:top w:val="none" w:sz="0" w:space="0" w:color="auto"/>
        <w:left w:val="none" w:sz="0" w:space="0" w:color="auto"/>
        <w:bottom w:val="none" w:sz="0" w:space="0" w:color="auto"/>
        <w:right w:val="none" w:sz="0" w:space="0" w:color="auto"/>
      </w:divBdr>
    </w:div>
    <w:div w:id="1721859633">
      <w:marLeft w:val="0"/>
      <w:marRight w:val="0"/>
      <w:marTop w:val="0"/>
      <w:marBottom w:val="0"/>
      <w:divBdr>
        <w:top w:val="none" w:sz="0" w:space="0" w:color="auto"/>
        <w:left w:val="none" w:sz="0" w:space="0" w:color="auto"/>
        <w:bottom w:val="none" w:sz="0" w:space="0" w:color="auto"/>
        <w:right w:val="none" w:sz="0" w:space="0" w:color="auto"/>
      </w:divBdr>
    </w:div>
    <w:div w:id="1721859634">
      <w:marLeft w:val="0"/>
      <w:marRight w:val="0"/>
      <w:marTop w:val="0"/>
      <w:marBottom w:val="0"/>
      <w:divBdr>
        <w:top w:val="none" w:sz="0" w:space="0" w:color="auto"/>
        <w:left w:val="none" w:sz="0" w:space="0" w:color="auto"/>
        <w:bottom w:val="none" w:sz="0" w:space="0" w:color="auto"/>
        <w:right w:val="none" w:sz="0" w:space="0" w:color="auto"/>
      </w:divBdr>
    </w:div>
    <w:div w:id="1721859635">
      <w:marLeft w:val="0"/>
      <w:marRight w:val="0"/>
      <w:marTop w:val="0"/>
      <w:marBottom w:val="0"/>
      <w:divBdr>
        <w:top w:val="none" w:sz="0" w:space="0" w:color="auto"/>
        <w:left w:val="none" w:sz="0" w:space="0" w:color="auto"/>
        <w:bottom w:val="none" w:sz="0" w:space="0" w:color="auto"/>
        <w:right w:val="none" w:sz="0" w:space="0" w:color="auto"/>
      </w:divBdr>
    </w:div>
    <w:div w:id="1721859636">
      <w:marLeft w:val="0"/>
      <w:marRight w:val="0"/>
      <w:marTop w:val="0"/>
      <w:marBottom w:val="0"/>
      <w:divBdr>
        <w:top w:val="none" w:sz="0" w:space="0" w:color="auto"/>
        <w:left w:val="none" w:sz="0" w:space="0" w:color="auto"/>
        <w:bottom w:val="none" w:sz="0" w:space="0" w:color="auto"/>
        <w:right w:val="none" w:sz="0" w:space="0" w:color="auto"/>
      </w:divBdr>
    </w:div>
    <w:div w:id="1721859638">
      <w:marLeft w:val="0"/>
      <w:marRight w:val="0"/>
      <w:marTop w:val="0"/>
      <w:marBottom w:val="0"/>
      <w:divBdr>
        <w:top w:val="none" w:sz="0" w:space="0" w:color="auto"/>
        <w:left w:val="none" w:sz="0" w:space="0" w:color="auto"/>
        <w:bottom w:val="none" w:sz="0" w:space="0" w:color="auto"/>
        <w:right w:val="none" w:sz="0" w:space="0" w:color="auto"/>
      </w:divBdr>
    </w:div>
    <w:div w:id="1721859639">
      <w:marLeft w:val="0"/>
      <w:marRight w:val="0"/>
      <w:marTop w:val="0"/>
      <w:marBottom w:val="0"/>
      <w:divBdr>
        <w:top w:val="none" w:sz="0" w:space="0" w:color="auto"/>
        <w:left w:val="none" w:sz="0" w:space="0" w:color="auto"/>
        <w:bottom w:val="none" w:sz="0" w:space="0" w:color="auto"/>
        <w:right w:val="none" w:sz="0" w:space="0" w:color="auto"/>
      </w:divBdr>
    </w:div>
    <w:div w:id="1721859640">
      <w:marLeft w:val="0"/>
      <w:marRight w:val="0"/>
      <w:marTop w:val="0"/>
      <w:marBottom w:val="0"/>
      <w:divBdr>
        <w:top w:val="none" w:sz="0" w:space="0" w:color="auto"/>
        <w:left w:val="none" w:sz="0" w:space="0" w:color="auto"/>
        <w:bottom w:val="none" w:sz="0" w:space="0" w:color="auto"/>
        <w:right w:val="none" w:sz="0" w:space="0" w:color="auto"/>
      </w:divBdr>
    </w:div>
    <w:div w:id="1721859641">
      <w:marLeft w:val="0"/>
      <w:marRight w:val="0"/>
      <w:marTop w:val="0"/>
      <w:marBottom w:val="0"/>
      <w:divBdr>
        <w:top w:val="none" w:sz="0" w:space="0" w:color="auto"/>
        <w:left w:val="none" w:sz="0" w:space="0" w:color="auto"/>
        <w:bottom w:val="none" w:sz="0" w:space="0" w:color="auto"/>
        <w:right w:val="none" w:sz="0" w:space="0" w:color="auto"/>
      </w:divBdr>
    </w:div>
    <w:div w:id="1721859642">
      <w:marLeft w:val="0"/>
      <w:marRight w:val="0"/>
      <w:marTop w:val="0"/>
      <w:marBottom w:val="0"/>
      <w:divBdr>
        <w:top w:val="none" w:sz="0" w:space="0" w:color="auto"/>
        <w:left w:val="none" w:sz="0" w:space="0" w:color="auto"/>
        <w:bottom w:val="none" w:sz="0" w:space="0" w:color="auto"/>
        <w:right w:val="none" w:sz="0" w:space="0" w:color="auto"/>
      </w:divBdr>
    </w:div>
    <w:div w:id="1721859645">
      <w:marLeft w:val="0"/>
      <w:marRight w:val="0"/>
      <w:marTop w:val="0"/>
      <w:marBottom w:val="0"/>
      <w:divBdr>
        <w:top w:val="none" w:sz="0" w:space="0" w:color="auto"/>
        <w:left w:val="none" w:sz="0" w:space="0" w:color="auto"/>
        <w:bottom w:val="none" w:sz="0" w:space="0" w:color="auto"/>
        <w:right w:val="none" w:sz="0" w:space="0" w:color="auto"/>
      </w:divBdr>
    </w:div>
    <w:div w:id="1721859646">
      <w:marLeft w:val="0"/>
      <w:marRight w:val="0"/>
      <w:marTop w:val="0"/>
      <w:marBottom w:val="0"/>
      <w:divBdr>
        <w:top w:val="none" w:sz="0" w:space="0" w:color="auto"/>
        <w:left w:val="none" w:sz="0" w:space="0" w:color="auto"/>
        <w:bottom w:val="none" w:sz="0" w:space="0" w:color="auto"/>
        <w:right w:val="none" w:sz="0" w:space="0" w:color="auto"/>
      </w:divBdr>
    </w:div>
    <w:div w:id="1721859647">
      <w:marLeft w:val="0"/>
      <w:marRight w:val="0"/>
      <w:marTop w:val="0"/>
      <w:marBottom w:val="0"/>
      <w:divBdr>
        <w:top w:val="none" w:sz="0" w:space="0" w:color="auto"/>
        <w:left w:val="none" w:sz="0" w:space="0" w:color="auto"/>
        <w:bottom w:val="none" w:sz="0" w:space="0" w:color="auto"/>
        <w:right w:val="none" w:sz="0" w:space="0" w:color="auto"/>
      </w:divBdr>
    </w:div>
    <w:div w:id="1721859648">
      <w:marLeft w:val="0"/>
      <w:marRight w:val="0"/>
      <w:marTop w:val="0"/>
      <w:marBottom w:val="0"/>
      <w:divBdr>
        <w:top w:val="none" w:sz="0" w:space="0" w:color="auto"/>
        <w:left w:val="none" w:sz="0" w:space="0" w:color="auto"/>
        <w:bottom w:val="none" w:sz="0" w:space="0" w:color="auto"/>
        <w:right w:val="none" w:sz="0" w:space="0" w:color="auto"/>
      </w:divBdr>
      <w:divsChild>
        <w:div w:id="1721859637">
          <w:marLeft w:val="0"/>
          <w:marRight w:val="0"/>
          <w:marTop w:val="0"/>
          <w:marBottom w:val="0"/>
          <w:divBdr>
            <w:top w:val="none" w:sz="0" w:space="0" w:color="auto"/>
            <w:left w:val="none" w:sz="0" w:space="0" w:color="auto"/>
            <w:bottom w:val="none" w:sz="0" w:space="0" w:color="auto"/>
            <w:right w:val="none" w:sz="0" w:space="0" w:color="auto"/>
          </w:divBdr>
        </w:div>
        <w:div w:id="1721859643">
          <w:marLeft w:val="0"/>
          <w:marRight w:val="0"/>
          <w:marTop w:val="0"/>
          <w:marBottom w:val="0"/>
          <w:divBdr>
            <w:top w:val="none" w:sz="0" w:space="0" w:color="auto"/>
            <w:left w:val="none" w:sz="0" w:space="0" w:color="auto"/>
            <w:bottom w:val="none" w:sz="0" w:space="0" w:color="auto"/>
            <w:right w:val="none" w:sz="0" w:space="0" w:color="auto"/>
          </w:divBdr>
        </w:div>
        <w:div w:id="1721859644">
          <w:marLeft w:val="0"/>
          <w:marRight w:val="0"/>
          <w:marTop w:val="0"/>
          <w:marBottom w:val="0"/>
          <w:divBdr>
            <w:top w:val="none" w:sz="0" w:space="0" w:color="auto"/>
            <w:left w:val="none" w:sz="0" w:space="0" w:color="auto"/>
            <w:bottom w:val="none" w:sz="0" w:space="0" w:color="auto"/>
            <w:right w:val="none" w:sz="0" w:space="0" w:color="auto"/>
          </w:divBdr>
        </w:div>
        <w:div w:id="1721859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apis.bg/p.php?i=490430" TargetMode="External"/><Relationship Id="rId18" Type="http://schemas.openxmlformats.org/officeDocument/2006/relationships/hyperlink" Target="http://web.apis.bg/p.php?i=490430" TargetMode="External"/><Relationship Id="rId26" Type="http://schemas.openxmlformats.org/officeDocument/2006/relationships/hyperlink" Target="http://web.apis.bg/p.php?i=490430" TargetMode="External"/><Relationship Id="rId39" Type="http://schemas.openxmlformats.org/officeDocument/2006/relationships/hyperlink" Target="http://web.apis.bg/p.php?i=2752471" TargetMode="External"/><Relationship Id="rId21" Type="http://schemas.openxmlformats.org/officeDocument/2006/relationships/hyperlink" Target="http://web.apis.bg/p.php?i=490430" TargetMode="External"/><Relationship Id="rId34" Type="http://schemas.openxmlformats.org/officeDocument/2006/relationships/hyperlink" Target="http://web.apis.bg/p.php?i=491209" TargetMode="External"/><Relationship Id="rId42" Type="http://schemas.openxmlformats.org/officeDocument/2006/relationships/hyperlink" Target="http://web.apis.bg/p.php?i=301352" TargetMode="External"/><Relationship Id="rId47" Type="http://schemas.openxmlformats.org/officeDocument/2006/relationships/hyperlink" Target="http://web.apis.bg/p.php?i=301352" TargetMode="External"/><Relationship Id="rId50" Type="http://schemas.openxmlformats.org/officeDocument/2006/relationships/hyperlink" Target="http://web.apis.bg/p.php?i=301352" TargetMode="External"/><Relationship Id="rId55" Type="http://schemas.openxmlformats.org/officeDocument/2006/relationships/hyperlink" Target="http://web.apis.bg/p.php?i=2752471" TargetMode="External"/><Relationship Id="rId63" Type="http://schemas.openxmlformats.org/officeDocument/2006/relationships/hyperlink" Target="http://www.momchilgrad.bg/bg/otkriti-protzeduri.html" TargetMode="External"/><Relationship Id="rId68" Type="http://schemas.openxmlformats.org/officeDocument/2006/relationships/hyperlink" Target="http://www.bds-bg.org/standard/info.php?standard_id=55985" TargetMode="External"/><Relationship Id="rId7" Type="http://schemas.openxmlformats.org/officeDocument/2006/relationships/image" Target="media/image1.png"/><Relationship Id="rId71" Type="http://schemas.openxmlformats.org/officeDocument/2006/relationships/hyperlink" Target="http://www.bds-bg.org/standard/info.php?standard_id=58684" TargetMode="External"/><Relationship Id="rId2" Type="http://schemas.openxmlformats.org/officeDocument/2006/relationships/styles" Target="styles.xml"/><Relationship Id="rId16" Type="http://schemas.openxmlformats.org/officeDocument/2006/relationships/hyperlink" Target="http://web.apis.bg/p.php?i=490430" TargetMode="External"/><Relationship Id="rId29" Type="http://schemas.openxmlformats.org/officeDocument/2006/relationships/hyperlink" Target="http://web.apis.bg/p.php?i=204216" TargetMode="External"/><Relationship Id="rId11" Type="http://schemas.openxmlformats.org/officeDocument/2006/relationships/hyperlink" Target="http://www.momchilgrad.bg/bg/otkriti-protzeduri.html" TargetMode="External"/><Relationship Id="rId24" Type="http://schemas.openxmlformats.org/officeDocument/2006/relationships/hyperlink" Target="http://web.apis.bg/p.php?i=490430" TargetMode="External"/><Relationship Id="rId32" Type="http://schemas.openxmlformats.org/officeDocument/2006/relationships/hyperlink" Target="http://web.apis.bg/p.php?i=491209" TargetMode="External"/><Relationship Id="rId37" Type="http://schemas.openxmlformats.org/officeDocument/2006/relationships/hyperlink" Target="http://web.apis.bg/p.php?i=2752471" TargetMode="External"/><Relationship Id="rId40" Type="http://schemas.openxmlformats.org/officeDocument/2006/relationships/hyperlink" Target="http://web.apis.bg/p.php?i=2752471" TargetMode="External"/><Relationship Id="rId45" Type="http://schemas.openxmlformats.org/officeDocument/2006/relationships/hyperlink" Target="http://web.apis.bg/p.php?i=301352" TargetMode="External"/><Relationship Id="rId53" Type="http://schemas.openxmlformats.org/officeDocument/2006/relationships/hyperlink" Target="http://web.apis.bg/p.php?i=2752471" TargetMode="External"/><Relationship Id="rId58" Type="http://schemas.openxmlformats.org/officeDocument/2006/relationships/hyperlink" Target="http://web.apis.bg/p.php?i=2752471" TargetMode="External"/><Relationship Id="rId66" Type="http://schemas.openxmlformats.org/officeDocument/2006/relationships/hyperlink" Target="http://web.apis.bg/p.php?i=2752471"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eb.apis.bg/p.php?i=490430" TargetMode="External"/><Relationship Id="rId23" Type="http://schemas.openxmlformats.org/officeDocument/2006/relationships/hyperlink" Target="http://web.apis.bg/p.php?i=490430" TargetMode="External"/><Relationship Id="rId28" Type="http://schemas.openxmlformats.org/officeDocument/2006/relationships/hyperlink" Target="http://web.apis.bg/p.php?i=490430" TargetMode="External"/><Relationship Id="rId36" Type="http://schemas.openxmlformats.org/officeDocument/2006/relationships/hyperlink" Target="http://www.web.apis.bg/p.php?i=2752471" TargetMode="External"/><Relationship Id="rId49" Type="http://schemas.openxmlformats.org/officeDocument/2006/relationships/hyperlink" Target="http://web.apis.bg/p.php?i=301352" TargetMode="External"/><Relationship Id="rId57" Type="http://schemas.openxmlformats.org/officeDocument/2006/relationships/hyperlink" Target="http://web.apis.bg/p.php?i=2752471" TargetMode="External"/><Relationship Id="rId61" Type="http://schemas.openxmlformats.org/officeDocument/2006/relationships/hyperlink" Target="http://web.apis.bg/p.php?i=2785875" TargetMode="External"/><Relationship Id="rId10" Type="http://schemas.openxmlformats.org/officeDocument/2006/relationships/hyperlink" Target="http://www.momchilgrad.bg" TargetMode="External"/><Relationship Id="rId19" Type="http://schemas.openxmlformats.org/officeDocument/2006/relationships/hyperlink" Target="http://web.apis.bg/p.php?i=490430" TargetMode="External"/><Relationship Id="rId31" Type="http://schemas.openxmlformats.org/officeDocument/2006/relationships/hyperlink" Target="http://web.apis.bg/p.php?i=491209" TargetMode="External"/><Relationship Id="rId44" Type="http://schemas.openxmlformats.org/officeDocument/2006/relationships/hyperlink" Target="http://web.apis.bg/p.php?i=301352" TargetMode="External"/><Relationship Id="rId52" Type="http://schemas.openxmlformats.org/officeDocument/2006/relationships/hyperlink" Target="http://web.apis.bg/p.php?i=301352" TargetMode="External"/><Relationship Id="rId60" Type="http://schemas.openxmlformats.org/officeDocument/2006/relationships/hyperlink" Target="http://web.apis.bg/p.php?i=2785875" TargetMode="External"/><Relationship Id="rId65" Type="http://schemas.openxmlformats.org/officeDocument/2006/relationships/hyperlink" Target="http://web.apis.bg/p.php?i=2752471"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bshtina@mg.link.bg" TargetMode="External"/><Relationship Id="rId14" Type="http://schemas.openxmlformats.org/officeDocument/2006/relationships/hyperlink" Target="http://web.apis.bg/p.php?i=490430" TargetMode="External"/><Relationship Id="rId22" Type="http://schemas.openxmlformats.org/officeDocument/2006/relationships/hyperlink" Target="http://web.apis.bg/p.php?i=490430" TargetMode="External"/><Relationship Id="rId27" Type="http://schemas.openxmlformats.org/officeDocument/2006/relationships/hyperlink" Target="http://web.apis.bg/p.php?i=490430" TargetMode="External"/><Relationship Id="rId30" Type="http://schemas.openxmlformats.org/officeDocument/2006/relationships/hyperlink" Target="http://web.apis.bg/p.php?i=2752471" TargetMode="External"/><Relationship Id="rId35" Type="http://schemas.openxmlformats.org/officeDocument/2006/relationships/hyperlink" Target="http://web.apis.bg/p.php?i=491209" TargetMode="External"/><Relationship Id="rId43" Type="http://schemas.openxmlformats.org/officeDocument/2006/relationships/hyperlink" Target="http://web.apis.bg/p.php?i=301352" TargetMode="External"/><Relationship Id="rId48" Type="http://schemas.openxmlformats.org/officeDocument/2006/relationships/hyperlink" Target="http://web.apis.bg/p.php?i=301352" TargetMode="External"/><Relationship Id="rId56" Type="http://schemas.openxmlformats.org/officeDocument/2006/relationships/hyperlink" Target="http://web.apis.bg/p.php?i=2752471" TargetMode="External"/><Relationship Id="rId64" Type="http://schemas.openxmlformats.org/officeDocument/2006/relationships/hyperlink" Target="http://web.apis.bg/p.php?i=2752471" TargetMode="External"/><Relationship Id="rId69" Type="http://schemas.openxmlformats.org/officeDocument/2006/relationships/hyperlink" Target="http://www.bds-bg.org/standard/info.php?standard_id=30044" TargetMode="External"/><Relationship Id="rId8" Type="http://schemas.openxmlformats.org/officeDocument/2006/relationships/hyperlink" Target="http://web.apis.bg/p.php?i=2752471" TargetMode="External"/><Relationship Id="rId51" Type="http://schemas.openxmlformats.org/officeDocument/2006/relationships/hyperlink" Target="http://web.apis.bg/p.php?i=301352" TargetMode="External"/><Relationship Id="rId72" Type="http://schemas.openxmlformats.org/officeDocument/2006/relationships/hyperlink" Target="http://www.bds-bg.org/standard/info.php?standard_id=6499" TargetMode="External"/><Relationship Id="rId3" Type="http://schemas.openxmlformats.org/officeDocument/2006/relationships/settings" Target="settings.xml"/><Relationship Id="rId12" Type="http://schemas.openxmlformats.org/officeDocument/2006/relationships/hyperlink" Target="http://web.apis.bg/p.php?i=490430" TargetMode="External"/><Relationship Id="rId17" Type="http://schemas.openxmlformats.org/officeDocument/2006/relationships/hyperlink" Target="http://web.apis.bg/p.php?i=490430" TargetMode="External"/><Relationship Id="rId25" Type="http://schemas.openxmlformats.org/officeDocument/2006/relationships/hyperlink" Target="http://web.apis.bg/p.php?i=490430" TargetMode="External"/><Relationship Id="rId33" Type="http://schemas.openxmlformats.org/officeDocument/2006/relationships/hyperlink" Target="http://web.apis.bg/p.php?i=491209" TargetMode="External"/><Relationship Id="rId38" Type="http://schemas.openxmlformats.org/officeDocument/2006/relationships/hyperlink" Target="http://web.apis.bg/p.php?i=2752471" TargetMode="External"/><Relationship Id="rId46" Type="http://schemas.openxmlformats.org/officeDocument/2006/relationships/hyperlink" Target="http://web.apis.bg/p.php?i=301352" TargetMode="External"/><Relationship Id="rId59" Type="http://schemas.openxmlformats.org/officeDocument/2006/relationships/hyperlink" Target="http://www.momchilgrad.bg/bg/otkriti-protzeduri.html" TargetMode="External"/><Relationship Id="rId67" Type="http://schemas.openxmlformats.org/officeDocument/2006/relationships/hyperlink" Target="http://web.apis.bg/p.php?i=2752471" TargetMode="External"/><Relationship Id="rId20" Type="http://schemas.openxmlformats.org/officeDocument/2006/relationships/hyperlink" Target="http://web.apis.bg/p.php?i=490430" TargetMode="External"/><Relationship Id="rId41" Type="http://schemas.openxmlformats.org/officeDocument/2006/relationships/hyperlink" Target="http://web.apis.bg/p.php?i=2752471" TargetMode="External"/><Relationship Id="rId54" Type="http://schemas.openxmlformats.org/officeDocument/2006/relationships/hyperlink" Target="http://web.apis.bg/p.php?i=2752471" TargetMode="External"/><Relationship Id="rId62" Type="http://schemas.openxmlformats.org/officeDocument/2006/relationships/hyperlink" Target="http://web.apis.bg/p.php?i=2785875" TargetMode="External"/><Relationship Id="rId70" Type="http://schemas.openxmlformats.org/officeDocument/2006/relationships/hyperlink" Target="http://www.bds-bg.org/standard/info.php?standard_id=30044"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TotalTime>
  <Pages>45</Pages>
  <Words>20323</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Obrazovanie</cp:lastModifiedBy>
  <cp:revision>21</cp:revision>
  <dcterms:created xsi:type="dcterms:W3CDTF">2017-09-24T21:19:00Z</dcterms:created>
  <dcterms:modified xsi:type="dcterms:W3CDTF">2017-10-03T08:04:00Z</dcterms:modified>
</cp:coreProperties>
</file>